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31" w:rsidRDefault="009B6E31" w:rsidP="00845F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Common Core State Standards Initiative</w:t>
      </w:r>
    </w:p>
    <w:p w:rsidR="009B6E31" w:rsidRDefault="009B6E31" w:rsidP="00845F34">
      <w:pPr>
        <w:autoSpaceDE w:val="0"/>
        <w:autoSpaceDN w:val="0"/>
        <w:adjustRightInd w:val="0"/>
        <w:spacing w:after="0" w:line="240" w:lineRule="auto"/>
        <w:rPr>
          <w:rFonts w:ascii="Times New Roman" w:hAnsi="Times New Roman" w:cs="Times New Roman"/>
          <w:b/>
          <w:bCs/>
          <w:sz w:val="24"/>
          <w:szCs w:val="24"/>
        </w:rPr>
      </w:pPr>
      <w:r w:rsidRPr="009B6E31">
        <w:rPr>
          <w:rFonts w:ascii="Times New Roman" w:hAnsi="Times New Roman" w:cs="Times New Roman"/>
          <w:b/>
          <w:bCs/>
          <w:sz w:val="24"/>
          <w:szCs w:val="24"/>
        </w:rPr>
        <w:t>Mathematics » Introduction » Standards for Mathematical Practice</w:t>
      </w:r>
    </w:p>
    <w:p w:rsidR="009B6E31" w:rsidRDefault="009B6E31" w:rsidP="00845F34">
      <w:pPr>
        <w:autoSpaceDE w:val="0"/>
        <w:autoSpaceDN w:val="0"/>
        <w:adjustRightInd w:val="0"/>
        <w:spacing w:after="0" w:line="240" w:lineRule="auto"/>
        <w:rPr>
          <w:rFonts w:ascii="Times New Roman" w:hAnsi="Times New Roman" w:cs="Times New Roman"/>
          <w:b/>
          <w:bCs/>
          <w:sz w:val="24"/>
          <w:szCs w:val="24"/>
        </w:rPr>
      </w:pPr>
    </w:p>
    <w:p w:rsidR="005D1514" w:rsidRDefault="005D1514" w:rsidP="00845F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Mathematical Practices</w:t>
      </w:r>
    </w:p>
    <w:p w:rsidR="005D1514" w:rsidRDefault="005D1514" w:rsidP="00845F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Make sense of problems and persevere in solving</w:t>
      </w:r>
      <w:r w:rsidR="00261C81">
        <w:rPr>
          <w:rFonts w:ascii="TimesNewRomanPSMT" w:hAnsi="TimesNewRomanPSMT" w:cs="TimesNewRomanPSMT"/>
          <w:sz w:val="20"/>
          <w:szCs w:val="20"/>
        </w:rPr>
        <w:t xml:space="preserve"> </w:t>
      </w:r>
      <w:r>
        <w:rPr>
          <w:rFonts w:ascii="TimesNewRomanPSMT" w:hAnsi="TimesNewRomanPSMT" w:cs="TimesNewRomanPSMT"/>
          <w:sz w:val="20"/>
          <w:szCs w:val="20"/>
        </w:rPr>
        <w:t>them.</w:t>
      </w:r>
    </w:p>
    <w:p w:rsidR="005D1514" w:rsidRDefault="005D1514" w:rsidP="00845F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Reason abstractly and quantitatively.</w:t>
      </w:r>
    </w:p>
    <w:p w:rsidR="005D1514" w:rsidRDefault="005D1514" w:rsidP="00845F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Construct viable arguments and critique the reasoning</w:t>
      </w:r>
      <w:r w:rsidR="00261C81">
        <w:rPr>
          <w:rFonts w:ascii="TimesNewRomanPSMT" w:hAnsi="TimesNewRomanPSMT" w:cs="TimesNewRomanPSMT"/>
          <w:sz w:val="20"/>
          <w:szCs w:val="20"/>
        </w:rPr>
        <w:t xml:space="preserve"> </w:t>
      </w:r>
      <w:r>
        <w:rPr>
          <w:rFonts w:ascii="TimesNewRomanPSMT" w:hAnsi="TimesNewRomanPSMT" w:cs="TimesNewRomanPSMT"/>
          <w:sz w:val="20"/>
          <w:szCs w:val="20"/>
        </w:rPr>
        <w:t>of others.</w:t>
      </w:r>
    </w:p>
    <w:p w:rsidR="005D1514" w:rsidRDefault="005D1514" w:rsidP="00845F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Model with mathematics.</w:t>
      </w:r>
    </w:p>
    <w:p w:rsidR="005D1514" w:rsidRDefault="005D1514" w:rsidP="00845F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 Use appropriate tools strategically.</w:t>
      </w:r>
    </w:p>
    <w:p w:rsidR="005D1514" w:rsidRDefault="005D1514" w:rsidP="00845F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 Attend to precision.</w:t>
      </w:r>
    </w:p>
    <w:p w:rsidR="005D1514" w:rsidRDefault="005D1514" w:rsidP="00845F3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7. Look for and make use of structure.</w:t>
      </w:r>
    </w:p>
    <w:p w:rsidR="005D1514" w:rsidRDefault="005D1514" w:rsidP="00845F34">
      <w:pPr>
        <w:spacing w:after="0" w:line="240" w:lineRule="auto"/>
        <w:rPr>
          <w:rFonts w:ascii="TimesNewRomanPSMT" w:hAnsi="TimesNewRomanPSMT" w:cs="TimesNewRomanPSMT"/>
          <w:sz w:val="20"/>
          <w:szCs w:val="20"/>
        </w:rPr>
      </w:pPr>
      <w:r>
        <w:rPr>
          <w:rFonts w:ascii="TimesNewRomanPSMT" w:hAnsi="TimesNewRomanPSMT" w:cs="TimesNewRomanPSMT"/>
          <w:sz w:val="20"/>
          <w:szCs w:val="20"/>
        </w:rPr>
        <w:t>8. Look for and express regularity in repeated reasoning.</w:t>
      </w:r>
    </w:p>
    <w:p w:rsidR="00261C81" w:rsidRDefault="00261C81" w:rsidP="00845F34">
      <w:pPr>
        <w:spacing w:after="0" w:line="240" w:lineRule="auto"/>
        <w:rPr>
          <w:rFonts w:ascii="TimesNewRomanPSMT" w:hAnsi="TimesNewRomanPSMT" w:cs="TimesNewRomanPSMT"/>
          <w:sz w:val="20"/>
          <w:szCs w:val="20"/>
        </w:rPr>
      </w:pPr>
    </w:p>
    <w:p w:rsidR="00261C81" w:rsidRPr="00261C81" w:rsidRDefault="00261C81" w:rsidP="00845F34">
      <w:pPr>
        <w:shd w:val="clear" w:color="auto" w:fill="FFFFFF"/>
        <w:spacing w:before="100" w:beforeAutospacing="1" w:after="0" w:line="240" w:lineRule="auto"/>
        <w:rPr>
          <w:rFonts w:ascii="Helvetica" w:eastAsia="Times New Roman" w:hAnsi="Helvetica" w:cs="Times New Roman"/>
          <w:color w:val="3B3B3A"/>
          <w:sz w:val="20"/>
          <w:szCs w:val="20"/>
        </w:rPr>
      </w:pPr>
      <w:r w:rsidRPr="00261C81">
        <w:rPr>
          <w:rFonts w:ascii="Helvetica" w:eastAsia="Times New Roman" w:hAnsi="Helvetica" w:cs="Times New Roman"/>
          <w:color w:val="3B3B3A"/>
          <w:sz w:val="20"/>
          <w:szCs w:val="20"/>
        </w:rPr>
        <w:t>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w:t>
      </w:r>
      <w:r w:rsidRPr="00261C81">
        <w:rPr>
          <w:rFonts w:ascii="Helvetica" w:eastAsia="Times New Roman" w:hAnsi="Helvetica" w:cs="Times New Roman"/>
          <w:color w:val="3B3B3A"/>
          <w:sz w:val="20"/>
        </w:rPr>
        <w:t> </w:t>
      </w:r>
      <w:r w:rsidRPr="00261C81">
        <w:rPr>
          <w:rFonts w:ascii="Helvetica" w:eastAsia="Times New Roman" w:hAnsi="Helvetica" w:cs="Times New Roman"/>
          <w:i/>
          <w:iCs/>
          <w:color w:val="3B3B3A"/>
          <w:sz w:val="20"/>
          <w:szCs w:val="20"/>
        </w:rPr>
        <w:t>Adding It Up</w:t>
      </w:r>
      <w:r w:rsidRPr="00261C81">
        <w:rPr>
          <w:rFonts w:ascii="Helvetica" w:eastAsia="Times New Roman" w:hAnsi="Helvetica" w:cs="Times New Roman"/>
          <w:color w:val="3B3B3A"/>
          <w:sz w:val="20"/>
          <w:szCs w:val="20"/>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261C81" w:rsidRPr="00261C81" w:rsidRDefault="00261C81" w:rsidP="00845F34">
      <w:pPr>
        <w:pBdr>
          <w:bottom w:val="single" w:sz="6" w:space="4" w:color="E5E4E4"/>
        </w:pBdr>
        <w:shd w:val="clear" w:color="auto" w:fill="FFFFFF"/>
        <w:spacing w:before="300" w:after="0" w:line="240" w:lineRule="auto"/>
        <w:outlineLvl w:val="1"/>
        <w:rPr>
          <w:rFonts w:ascii="Helvetica" w:eastAsia="Times New Roman" w:hAnsi="Helvetica" w:cs="Times New Roman"/>
          <w:b/>
          <w:bCs/>
          <w:color w:val="3B3B3A"/>
          <w:sz w:val="24"/>
          <w:szCs w:val="24"/>
        </w:rPr>
      </w:pPr>
      <w:r w:rsidRPr="00261C81">
        <w:rPr>
          <w:rFonts w:ascii="Helvetica" w:eastAsia="Times New Roman" w:hAnsi="Helvetica" w:cs="Times New Roman"/>
          <w:b/>
          <w:bCs/>
          <w:color w:val="3B3B3A"/>
          <w:sz w:val="24"/>
          <w:szCs w:val="24"/>
        </w:rPr>
        <w:t>1. Make sense of problems and persevere in solving them.</w:t>
      </w:r>
    </w:p>
    <w:p w:rsidR="00261C81" w:rsidRPr="00261C81" w:rsidRDefault="00261C81" w:rsidP="00845F34">
      <w:pPr>
        <w:shd w:val="clear" w:color="auto" w:fill="FFFFFF"/>
        <w:spacing w:before="100" w:beforeAutospacing="1" w:after="0" w:line="240" w:lineRule="auto"/>
        <w:rPr>
          <w:rFonts w:ascii="Helvetica" w:eastAsia="Times New Roman" w:hAnsi="Helvetica" w:cs="Times New Roman"/>
          <w:color w:val="3B3B3A"/>
          <w:sz w:val="20"/>
          <w:szCs w:val="20"/>
        </w:rPr>
      </w:pPr>
      <w:r w:rsidRPr="00261C81">
        <w:rPr>
          <w:rFonts w:ascii="Helvetica" w:eastAsia="Times New Roman" w:hAnsi="Helvetica" w:cs="Times New Roman"/>
          <w:color w:val="3B3B3A"/>
          <w:sz w:val="20"/>
          <w:szCs w:val="20"/>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261C81" w:rsidRPr="00261C81" w:rsidRDefault="00261C81" w:rsidP="00845F34">
      <w:pPr>
        <w:pBdr>
          <w:bottom w:val="single" w:sz="6" w:space="4" w:color="E5E4E4"/>
        </w:pBdr>
        <w:shd w:val="clear" w:color="auto" w:fill="FFFFFF"/>
        <w:spacing w:before="300" w:after="0" w:line="240" w:lineRule="auto"/>
        <w:outlineLvl w:val="1"/>
        <w:rPr>
          <w:rFonts w:ascii="Helvetica" w:eastAsia="Times New Roman" w:hAnsi="Helvetica" w:cs="Times New Roman"/>
          <w:b/>
          <w:bCs/>
          <w:color w:val="3B3B3A"/>
          <w:sz w:val="24"/>
          <w:szCs w:val="24"/>
        </w:rPr>
      </w:pPr>
      <w:r w:rsidRPr="00261C81">
        <w:rPr>
          <w:rFonts w:ascii="Helvetica" w:eastAsia="Times New Roman" w:hAnsi="Helvetica" w:cs="Times New Roman"/>
          <w:b/>
          <w:bCs/>
          <w:color w:val="3B3B3A"/>
          <w:sz w:val="24"/>
          <w:szCs w:val="24"/>
        </w:rPr>
        <w:t>2. Reason abstractly and quantitatively.</w:t>
      </w:r>
    </w:p>
    <w:p w:rsidR="00261C81" w:rsidRPr="00261C81" w:rsidRDefault="00261C81" w:rsidP="00845F34">
      <w:pPr>
        <w:shd w:val="clear" w:color="auto" w:fill="FFFFFF"/>
        <w:spacing w:before="100" w:beforeAutospacing="1" w:after="0" w:line="240" w:lineRule="auto"/>
        <w:rPr>
          <w:rFonts w:ascii="Helvetica" w:eastAsia="Times New Roman" w:hAnsi="Helvetica" w:cs="Times New Roman"/>
          <w:color w:val="3B3B3A"/>
          <w:sz w:val="20"/>
          <w:szCs w:val="20"/>
        </w:rPr>
      </w:pPr>
      <w:r w:rsidRPr="00261C81">
        <w:rPr>
          <w:rFonts w:ascii="Helvetica" w:eastAsia="Times New Roman" w:hAnsi="Helvetica" w:cs="Times New Roman"/>
          <w:color w:val="3B3B3A"/>
          <w:sz w:val="20"/>
          <w:szCs w:val="20"/>
        </w:rPr>
        <w:t>Mathematically proficient students make sense of quantities and their relationships in problem situations. They bring two complementary abilities to bear on problems involving quantitative relationships: the ability to</w:t>
      </w:r>
      <w:r w:rsidRPr="00261C81">
        <w:rPr>
          <w:rFonts w:ascii="Helvetica" w:eastAsia="Times New Roman" w:hAnsi="Helvetica" w:cs="Times New Roman"/>
          <w:color w:val="3B3B3A"/>
          <w:sz w:val="20"/>
        </w:rPr>
        <w:t> </w:t>
      </w:r>
      <w:r w:rsidRPr="00261C81">
        <w:rPr>
          <w:rFonts w:ascii="Helvetica" w:eastAsia="Times New Roman" w:hAnsi="Helvetica" w:cs="Times New Roman"/>
          <w:i/>
          <w:iCs/>
          <w:color w:val="3B3B3A"/>
          <w:sz w:val="20"/>
          <w:szCs w:val="20"/>
        </w:rPr>
        <w:t>decontextualize</w:t>
      </w:r>
      <w:r w:rsidRPr="00261C81">
        <w:rPr>
          <w:rFonts w:ascii="Helvetica" w:eastAsia="Times New Roman" w:hAnsi="Helvetica" w:cs="Times New Roman"/>
          <w:color w:val="3B3B3A"/>
          <w:sz w:val="20"/>
          <w:szCs w:val="20"/>
        </w:rPr>
        <w:t>—to abstract a given situation and represent it symbolically and manipulate the representing symbols as if they have a life of their own, without necessarily attending to their referents—and the ability to</w:t>
      </w:r>
      <w:r w:rsidRPr="00261C81">
        <w:rPr>
          <w:rFonts w:ascii="Helvetica" w:eastAsia="Times New Roman" w:hAnsi="Helvetica" w:cs="Times New Roman"/>
          <w:color w:val="3B3B3A"/>
          <w:sz w:val="20"/>
        </w:rPr>
        <w:t> </w:t>
      </w:r>
      <w:r w:rsidRPr="00261C81">
        <w:rPr>
          <w:rFonts w:ascii="Helvetica" w:eastAsia="Times New Roman" w:hAnsi="Helvetica" w:cs="Times New Roman"/>
          <w:i/>
          <w:iCs/>
          <w:color w:val="3B3B3A"/>
          <w:sz w:val="20"/>
          <w:szCs w:val="20"/>
        </w:rPr>
        <w:t>contextualize</w:t>
      </w:r>
      <w:r w:rsidRPr="00261C81">
        <w:rPr>
          <w:rFonts w:ascii="Helvetica" w:eastAsia="Times New Roman" w:hAnsi="Helvetica" w:cs="Times New Roman"/>
          <w:color w:val="3B3B3A"/>
          <w:sz w:val="20"/>
          <w:szCs w:val="20"/>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261C81" w:rsidRPr="00261C81" w:rsidRDefault="00261C81" w:rsidP="00845F34">
      <w:pPr>
        <w:pBdr>
          <w:bottom w:val="single" w:sz="6" w:space="4" w:color="E5E4E4"/>
        </w:pBdr>
        <w:shd w:val="clear" w:color="auto" w:fill="FFFFFF"/>
        <w:spacing w:before="300" w:after="0" w:line="240" w:lineRule="auto"/>
        <w:outlineLvl w:val="1"/>
        <w:rPr>
          <w:rFonts w:ascii="Helvetica" w:eastAsia="Times New Roman" w:hAnsi="Helvetica" w:cs="Times New Roman"/>
          <w:b/>
          <w:bCs/>
          <w:color w:val="3B3B3A"/>
          <w:sz w:val="24"/>
          <w:szCs w:val="24"/>
        </w:rPr>
      </w:pPr>
      <w:r w:rsidRPr="00261C81">
        <w:rPr>
          <w:rFonts w:ascii="Helvetica" w:eastAsia="Times New Roman" w:hAnsi="Helvetica" w:cs="Times New Roman"/>
          <w:b/>
          <w:bCs/>
          <w:color w:val="3B3B3A"/>
          <w:sz w:val="24"/>
          <w:szCs w:val="24"/>
        </w:rPr>
        <w:t>3. Construct viable arguments and critique the reasoning of others.</w:t>
      </w:r>
    </w:p>
    <w:p w:rsidR="00261C81" w:rsidRPr="00261C81" w:rsidRDefault="00261C81" w:rsidP="00845F34">
      <w:pPr>
        <w:shd w:val="clear" w:color="auto" w:fill="FFFFFF"/>
        <w:spacing w:before="100" w:beforeAutospacing="1" w:after="0" w:line="240" w:lineRule="auto"/>
        <w:rPr>
          <w:rFonts w:ascii="Helvetica" w:eastAsia="Times New Roman" w:hAnsi="Helvetica" w:cs="Times New Roman"/>
          <w:color w:val="3B3B3A"/>
          <w:sz w:val="20"/>
          <w:szCs w:val="20"/>
        </w:rPr>
      </w:pPr>
      <w:r w:rsidRPr="00261C81">
        <w:rPr>
          <w:rFonts w:ascii="Helvetica" w:eastAsia="Times New Roman" w:hAnsi="Helvetica" w:cs="Times New Roman"/>
          <w:color w:val="3B3B3A"/>
          <w:sz w:val="20"/>
          <w:szCs w:val="20"/>
        </w:rPr>
        <w:lastRenderedPageBreak/>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261C81" w:rsidRPr="00261C81" w:rsidRDefault="00261C81" w:rsidP="00845F34">
      <w:pPr>
        <w:pBdr>
          <w:bottom w:val="single" w:sz="6" w:space="4" w:color="E5E4E4"/>
        </w:pBdr>
        <w:shd w:val="clear" w:color="auto" w:fill="FFFFFF"/>
        <w:spacing w:before="300" w:after="0" w:line="240" w:lineRule="auto"/>
        <w:outlineLvl w:val="1"/>
        <w:rPr>
          <w:rFonts w:ascii="Helvetica" w:eastAsia="Times New Roman" w:hAnsi="Helvetica" w:cs="Times New Roman"/>
          <w:b/>
          <w:bCs/>
          <w:color w:val="3B3B3A"/>
          <w:sz w:val="24"/>
          <w:szCs w:val="24"/>
        </w:rPr>
      </w:pPr>
      <w:r w:rsidRPr="00261C81">
        <w:rPr>
          <w:rFonts w:ascii="Helvetica" w:eastAsia="Times New Roman" w:hAnsi="Helvetica" w:cs="Times New Roman"/>
          <w:b/>
          <w:bCs/>
          <w:color w:val="3B3B3A"/>
          <w:sz w:val="24"/>
          <w:szCs w:val="24"/>
        </w:rPr>
        <w:t>4. Model with mathematics.</w:t>
      </w:r>
    </w:p>
    <w:p w:rsidR="00261C81" w:rsidRPr="00261C81" w:rsidRDefault="00261C81" w:rsidP="00845F34">
      <w:pPr>
        <w:shd w:val="clear" w:color="auto" w:fill="FFFFFF"/>
        <w:spacing w:before="100" w:beforeAutospacing="1" w:after="0" w:line="240" w:lineRule="auto"/>
        <w:rPr>
          <w:rFonts w:ascii="Helvetica" w:eastAsia="Times New Roman" w:hAnsi="Helvetica" w:cs="Times New Roman"/>
          <w:color w:val="3B3B3A"/>
          <w:sz w:val="20"/>
          <w:szCs w:val="20"/>
        </w:rPr>
      </w:pPr>
      <w:r w:rsidRPr="00261C81">
        <w:rPr>
          <w:rFonts w:ascii="Helvetica" w:eastAsia="Times New Roman" w:hAnsi="Helvetica" w:cs="Times New Roman"/>
          <w:color w:val="3B3B3A"/>
          <w:sz w:val="20"/>
          <w:szCs w:val="20"/>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261C81" w:rsidRPr="00261C81" w:rsidRDefault="00261C81" w:rsidP="00845F34">
      <w:pPr>
        <w:pBdr>
          <w:bottom w:val="single" w:sz="6" w:space="4" w:color="E5E4E4"/>
        </w:pBdr>
        <w:shd w:val="clear" w:color="auto" w:fill="FFFFFF"/>
        <w:spacing w:before="300" w:after="0" w:line="240" w:lineRule="auto"/>
        <w:outlineLvl w:val="1"/>
        <w:rPr>
          <w:rFonts w:ascii="Helvetica" w:eastAsia="Times New Roman" w:hAnsi="Helvetica" w:cs="Times New Roman"/>
          <w:b/>
          <w:bCs/>
          <w:color w:val="3B3B3A"/>
          <w:sz w:val="24"/>
          <w:szCs w:val="24"/>
        </w:rPr>
      </w:pPr>
      <w:r w:rsidRPr="00261C81">
        <w:rPr>
          <w:rFonts w:ascii="Helvetica" w:eastAsia="Times New Roman" w:hAnsi="Helvetica" w:cs="Times New Roman"/>
          <w:b/>
          <w:bCs/>
          <w:color w:val="3B3B3A"/>
          <w:sz w:val="24"/>
          <w:szCs w:val="24"/>
        </w:rPr>
        <w:t>5. Use appropriate tools strategically.</w:t>
      </w:r>
    </w:p>
    <w:p w:rsidR="00261C81" w:rsidRPr="00261C81" w:rsidRDefault="00261C81" w:rsidP="00845F34">
      <w:pPr>
        <w:shd w:val="clear" w:color="auto" w:fill="FFFFFF"/>
        <w:spacing w:before="100" w:beforeAutospacing="1" w:after="0" w:line="240" w:lineRule="auto"/>
        <w:rPr>
          <w:rFonts w:ascii="Helvetica" w:eastAsia="Times New Roman" w:hAnsi="Helvetica" w:cs="Times New Roman"/>
          <w:color w:val="3B3B3A"/>
          <w:sz w:val="20"/>
          <w:szCs w:val="20"/>
        </w:rPr>
      </w:pPr>
      <w:r w:rsidRPr="00261C81">
        <w:rPr>
          <w:rFonts w:ascii="Helvetica" w:eastAsia="Times New Roman" w:hAnsi="Helvetica" w:cs="Times New Roman"/>
          <w:color w:val="3B3B3A"/>
          <w:sz w:val="20"/>
          <w:szCs w:val="20"/>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261C81" w:rsidRPr="00261C81" w:rsidRDefault="00261C81" w:rsidP="00845F34">
      <w:pPr>
        <w:pBdr>
          <w:bottom w:val="single" w:sz="6" w:space="4" w:color="E5E4E4"/>
        </w:pBdr>
        <w:shd w:val="clear" w:color="auto" w:fill="FFFFFF"/>
        <w:spacing w:before="300" w:after="0" w:line="240" w:lineRule="auto"/>
        <w:outlineLvl w:val="1"/>
        <w:rPr>
          <w:rFonts w:ascii="Helvetica" w:eastAsia="Times New Roman" w:hAnsi="Helvetica" w:cs="Times New Roman"/>
          <w:b/>
          <w:bCs/>
          <w:color w:val="3B3B3A"/>
          <w:sz w:val="24"/>
          <w:szCs w:val="24"/>
        </w:rPr>
      </w:pPr>
      <w:r w:rsidRPr="00261C81">
        <w:rPr>
          <w:rFonts w:ascii="Helvetica" w:eastAsia="Times New Roman" w:hAnsi="Helvetica" w:cs="Times New Roman"/>
          <w:b/>
          <w:bCs/>
          <w:color w:val="3B3B3A"/>
          <w:sz w:val="24"/>
          <w:szCs w:val="24"/>
        </w:rPr>
        <w:t>6. Attend to precision.</w:t>
      </w:r>
    </w:p>
    <w:p w:rsidR="00261C81" w:rsidRPr="00261C81" w:rsidRDefault="00261C81" w:rsidP="00845F34">
      <w:pPr>
        <w:shd w:val="clear" w:color="auto" w:fill="FFFFFF"/>
        <w:spacing w:before="100" w:beforeAutospacing="1" w:after="0" w:line="240" w:lineRule="auto"/>
        <w:rPr>
          <w:rFonts w:ascii="Helvetica" w:eastAsia="Times New Roman" w:hAnsi="Helvetica" w:cs="Times New Roman"/>
          <w:color w:val="3B3B3A"/>
          <w:sz w:val="20"/>
          <w:szCs w:val="20"/>
        </w:rPr>
      </w:pPr>
      <w:r w:rsidRPr="00261C81">
        <w:rPr>
          <w:rFonts w:ascii="Helvetica" w:eastAsia="Times New Roman" w:hAnsi="Helvetica" w:cs="Times New Roman"/>
          <w:color w:val="3B3B3A"/>
          <w:sz w:val="20"/>
          <w:szCs w:val="20"/>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261C81" w:rsidRPr="00261C81" w:rsidRDefault="00261C81" w:rsidP="00845F34">
      <w:pPr>
        <w:pBdr>
          <w:bottom w:val="single" w:sz="6" w:space="4" w:color="E5E4E4"/>
        </w:pBdr>
        <w:shd w:val="clear" w:color="auto" w:fill="FFFFFF"/>
        <w:spacing w:before="300" w:after="0" w:line="240" w:lineRule="auto"/>
        <w:outlineLvl w:val="1"/>
        <w:rPr>
          <w:rFonts w:ascii="Helvetica" w:eastAsia="Times New Roman" w:hAnsi="Helvetica" w:cs="Times New Roman"/>
          <w:b/>
          <w:bCs/>
          <w:color w:val="3B3B3A"/>
          <w:sz w:val="24"/>
          <w:szCs w:val="24"/>
        </w:rPr>
      </w:pPr>
      <w:r w:rsidRPr="00261C81">
        <w:rPr>
          <w:rFonts w:ascii="Helvetica" w:eastAsia="Times New Roman" w:hAnsi="Helvetica" w:cs="Times New Roman"/>
          <w:b/>
          <w:bCs/>
          <w:color w:val="3B3B3A"/>
          <w:sz w:val="24"/>
          <w:szCs w:val="24"/>
        </w:rPr>
        <w:lastRenderedPageBreak/>
        <w:t>7. Look for and make use of structure.</w:t>
      </w:r>
    </w:p>
    <w:p w:rsidR="00261C81" w:rsidRPr="00261C81" w:rsidRDefault="00261C81" w:rsidP="00845F34">
      <w:pPr>
        <w:shd w:val="clear" w:color="auto" w:fill="FFFFFF"/>
        <w:spacing w:before="100" w:beforeAutospacing="1" w:after="0" w:line="240" w:lineRule="auto"/>
        <w:rPr>
          <w:rFonts w:ascii="Helvetica" w:eastAsia="Times New Roman" w:hAnsi="Helvetica" w:cs="Times New Roman"/>
          <w:color w:val="3B3B3A"/>
          <w:sz w:val="20"/>
          <w:szCs w:val="20"/>
        </w:rPr>
      </w:pPr>
      <w:r w:rsidRPr="00261C81">
        <w:rPr>
          <w:rFonts w:ascii="Helvetica" w:eastAsia="Times New Roman" w:hAnsi="Helvetica" w:cs="Times New Roman"/>
          <w:color w:val="3B3B3A"/>
          <w:sz w:val="20"/>
          <w:szCs w:val="20"/>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w:t>
      </w:r>
      <w:r w:rsidRPr="00261C81">
        <w:rPr>
          <w:rFonts w:ascii="Helvetica" w:eastAsia="Times New Roman" w:hAnsi="Helvetica" w:cs="Times New Roman"/>
          <w:color w:val="3B3B3A"/>
          <w:sz w:val="20"/>
        </w:rPr>
        <w:t> </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szCs w:val="20"/>
          <w:vertAlign w:val="superscript"/>
        </w:rPr>
        <w:t>2</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+ 9</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w:t>
      </w:r>
      <w:r w:rsidRPr="00261C81">
        <w:rPr>
          <w:rFonts w:ascii="Helvetica" w:eastAsia="Times New Roman" w:hAnsi="Helvetica" w:cs="Times New Roman"/>
          <w:color w:val="3B3B3A"/>
          <w:sz w:val="20"/>
        </w:rPr>
        <w:t> </w:t>
      </w:r>
      <w:r w:rsidRPr="00261C81">
        <w:rPr>
          <w:rFonts w:ascii="Helvetica" w:eastAsia="Times New Roman" w:hAnsi="Helvetica" w:cs="Times New Roman"/>
          <w:i/>
          <w:iCs/>
          <w:color w:val="3B3B3A"/>
          <w:sz w:val="20"/>
          <w:szCs w:val="20"/>
        </w:rPr>
        <w:t>y</w:t>
      </w:r>
      <w:r w:rsidRPr="00261C81">
        <w:rPr>
          <w:rFonts w:ascii="Helvetica" w:eastAsia="Times New Roman" w:hAnsi="Helvetica" w:cs="Times New Roman"/>
          <w:color w:val="3B3B3A"/>
          <w:sz w:val="20"/>
          <w:szCs w:val="20"/>
        </w:rPr>
        <w:t>)</w:t>
      </w:r>
      <w:r w:rsidRPr="00261C81">
        <w:rPr>
          <w:rFonts w:ascii="Helvetica" w:eastAsia="Times New Roman" w:hAnsi="Helvetica" w:cs="Times New Roman"/>
          <w:color w:val="3B3B3A"/>
          <w:sz w:val="20"/>
          <w:szCs w:val="20"/>
          <w:vertAlign w:val="superscript"/>
        </w:rPr>
        <w:t>2</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as 5 minus a positive number times a square and use that to realize that its value cannot be more than 5 for any real numbers</w:t>
      </w:r>
      <w:r w:rsidRPr="00261C81">
        <w:rPr>
          <w:rFonts w:ascii="Helvetica" w:eastAsia="Times New Roman" w:hAnsi="Helvetica" w:cs="Times New Roman"/>
          <w:color w:val="3B3B3A"/>
          <w:sz w:val="20"/>
        </w:rPr>
        <w:t> </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and</w:t>
      </w:r>
      <w:r w:rsidRPr="00261C81">
        <w:rPr>
          <w:rFonts w:ascii="Helvetica" w:eastAsia="Times New Roman" w:hAnsi="Helvetica" w:cs="Times New Roman"/>
          <w:color w:val="3B3B3A"/>
          <w:sz w:val="20"/>
        </w:rPr>
        <w:t> </w:t>
      </w:r>
      <w:r w:rsidRPr="00261C81">
        <w:rPr>
          <w:rFonts w:ascii="Helvetica" w:eastAsia="Times New Roman" w:hAnsi="Helvetica" w:cs="Times New Roman"/>
          <w:i/>
          <w:iCs/>
          <w:color w:val="3B3B3A"/>
          <w:sz w:val="20"/>
          <w:szCs w:val="20"/>
        </w:rPr>
        <w:t>y</w:t>
      </w:r>
      <w:r w:rsidRPr="00261C81">
        <w:rPr>
          <w:rFonts w:ascii="Helvetica" w:eastAsia="Times New Roman" w:hAnsi="Helvetica" w:cs="Times New Roman"/>
          <w:color w:val="3B3B3A"/>
          <w:sz w:val="20"/>
          <w:szCs w:val="20"/>
        </w:rPr>
        <w:t>.</w:t>
      </w:r>
    </w:p>
    <w:p w:rsidR="00261C81" w:rsidRPr="00261C81" w:rsidRDefault="00261C81" w:rsidP="00845F34">
      <w:pPr>
        <w:pBdr>
          <w:bottom w:val="single" w:sz="6" w:space="4" w:color="E5E4E4"/>
        </w:pBdr>
        <w:shd w:val="clear" w:color="auto" w:fill="FFFFFF"/>
        <w:spacing w:before="300" w:after="0" w:line="240" w:lineRule="auto"/>
        <w:outlineLvl w:val="1"/>
        <w:rPr>
          <w:rFonts w:ascii="Helvetica" w:eastAsia="Times New Roman" w:hAnsi="Helvetica" w:cs="Times New Roman"/>
          <w:b/>
          <w:bCs/>
          <w:color w:val="3B3B3A"/>
          <w:sz w:val="24"/>
          <w:szCs w:val="24"/>
        </w:rPr>
      </w:pPr>
      <w:r w:rsidRPr="00261C81">
        <w:rPr>
          <w:rFonts w:ascii="Helvetica" w:eastAsia="Times New Roman" w:hAnsi="Helvetica" w:cs="Times New Roman"/>
          <w:b/>
          <w:bCs/>
          <w:color w:val="3B3B3A"/>
          <w:sz w:val="24"/>
          <w:szCs w:val="24"/>
        </w:rPr>
        <w:t>8. Look for and express regularity in repeated reasoning.</w:t>
      </w:r>
    </w:p>
    <w:p w:rsidR="00261C81" w:rsidRDefault="00261C81" w:rsidP="00845F34">
      <w:pPr>
        <w:shd w:val="clear" w:color="auto" w:fill="FFFFFF"/>
        <w:spacing w:before="100" w:beforeAutospacing="1" w:after="0" w:line="240" w:lineRule="auto"/>
        <w:rPr>
          <w:rFonts w:ascii="Helvetica" w:eastAsia="Times New Roman" w:hAnsi="Helvetica" w:cs="Times New Roman"/>
          <w:color w:val="3B3B3A"/>
          <w:sz w:val="20"/>
          <w:szCs w:val="20"/>
        </w:rPr>
      </w:pPr>
      <w:r w:rsidRPr="00261C81">
        <w:rPr>
          <w:rFonts w:ascii="Helvetica" w:eastAsia="Times New Roman" w:hAnsi="Helvetica" w:cs="Times New Roman"/>
          <w:color w:val="3B3B3A"/>
          <w:sz w:val="20"/>
          <w:szCs w:val="20"/>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61C81">
        <w:rPr>
          <w:rFonts w:ascii="Helvetica" w:eastAsia="Times New Roman" w:hAnsi="Helvetica" w:cs="Times New Roman"/>
          <w:i/>
          <w:iCs/>
          <w:color w:val="3B3B3A"/>
          <w:sz w:val="20"/>
          <w:szCs w:val="20"/>
        </w:rPr>
        <w:t>y</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 2)/(</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 1) = 3. Noticing the regularity in the way terms cancel when expanding (</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 1)(</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+ 1), (</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 1)(</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szCs w:val="20"/>
          <w:vertAlign w:val="superscript"/>
        </w:rPr>
        <w:t>2</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w:t>
      </w:r>
      <w:r w:rsidRPr="00261C81">
        <w:rPr>
          <w:rFonts w:ascii="Helvetica" w:eastAsia="Times New Roman" w:hAnsi="Helvetica" w:cs="Times New Roman"/>
          <w:color w:val="3B3B3A"/>
          <w:sz w:val="20"/>
        </w:rPr>
        <w:t> </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+ 1), and (</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szCs w:val="20"/>
        </w:rPr>
        <w:t>– 1)(</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szCs w:val="20"/>
          <w:vertAlign w:val="superscript"/>
        </w:rPr>
        <w:t>3</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w:t>
      </w:r>
      <w:r w:rsidRPr="00261C81">
        <w:rPr>
          <w:rFonts w:ascii="Helvetica" w:eastAsia="Times New Roman" w:hAnsi="Helvetica" w:cs="Times New Roman"/>
          <w:color w:val="3B3B3A"/>
          <w:sz w:val="20"/>
        </w:rPr>
        <w:t> </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szCs w:val="20"/>
        </w:rPr>
        <w:t>2 +</w:t>
      </w:r>
      <w:r w:rsidRPr="00261C81">
        <w:rPr>
          <w:rFonts w:ascii="Helvetica" w:eastAsia="Times New Roman" w:hAnsi="Helvetica" w:cs="Times New Roman"/>
          <w:color w:val="3B3B3A"/>
          <w:sz w:val="20"/>
        </w:rPr>
        <w:t> </w:t>
      </w:r>
      <w:r w:rsidRPr="00261C81">
        <w:rPr>
          <w:rFonts w:ascii="Helvetica" w:eastAsia="Times New Roman" w:hAnsi="Helvetica" w:cs="Times New Roman"/>
          <w:i/>
          <w:iCs/>
          <w:color w:val="3B3B3A"/>
          <w:sz w:val="20"/>
          <w:szCs w:val="20"/>
        </w:rPr>
        <w:t>x</w:t>
      </w:r>
      <w:r w:rsidRPr="00261C81">
        <w:rPr>
          <w:rFonts w:ascii="Helvetica" w:eastAsia="Times New Roman" w:hAnsi="Helvetica" w:cs="Times New Roman"/>
          <w:color w:val="3B3B3A"/>
          <w:sz w:val="20"/>
        </w:rPr>
        <w:t> </w:t>
      </w:r>
      <w:r w:rsidRPr="00261C81">
        <w:rPr>
          <w:rFonts w:ascii="Helvetica" w:eastAsia="Times New Roman" w:hAnsi="Helvetica" w:cs="Times New Roman"/>
          <w:color w:val="3B3B3A"/>
          <w:sz w:val="20"/>
          <w:szCs w:val="20"/>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845F34" w:rsidRDefault="00845F34" w:rsidP="00845F34">
      <w:pPr>
        <w:spacing w:after="0" w:line="240" w:lineRule="auto"/>
        <w:rPr>
          <w:rFonts w:ascii="TimesNewRomanPSMT" w:hAnsi="TimesNewRomanPSMT" w:cs="TimesNewRomanPSMT"/>
          <w:sz w:val="20"/>
          <w:szCs w:val="20"/>
        </w:rPr>
      </w:pPr>
      <w:r>
        <w:rPr>
          <w:rFonts w:ascii="Helvetica" w:eastAsia="Times New Roman" w:hAnsi="Helvetica" w:cs="Times New Roman"/>
          <w:color w:val="3B3B3A"/>
          <w:sz w:val="20"/>
          <w:szCs w:val="20"/>
        </w:rPr>
        <w:t xml:space="preserve">Source: </w:t>
      </w:r>
      <w:hyperlink r:id="rId4" w:history="1">
        <w:r>
          <w:rPr>
            <w:rStyle w:val="Hyperlink"/>
          </w:rPr>
          <w:t>http://www.corestandards.org/the-standards/mathematics/introduction/standards-for-mathematical-practice/</w:t>
        </w:r>
      </w:hyperlink>
    </w:p>
    <w:p w:rsidR="00845F34" w:rsidRDefault="00845F34" w:rsidP="00845F34">
      <w:pPr>
        <w:shd w:val="clear" w:color="auto" w:fill="FFFFFF"/>
        <w:spacing w:before="100" w:beforeAutospacing="1" w:after="0" w:line="240" w:lineRule="auto"/>
        <w:rPr>
          <w:rFonts w:ascii="Helvetica" w:eastAsia="Times New Roman" w:hAnsi="Helvetica" w:cs="Times New Roman"/>
          <w:color w:val="3B3B3A"/>
          <w:sz w:val="20"/>
          <w:szCs w:val="20"/>
        </w:rPr>
      </w:pPr>
    </w:p>
    <w:p w:rsidR="00261C81" w:rsidRDefault="00261C81" w:rsidP="00845F34">
      <w:pPr>
        <w:shd w:val="clear" w:color="auto" w:fill="FFFFFF"/>
        <w:spacing w:before="100" w:beforeAutospacing="1" w:after="0" w:line="240" w:lineRule="auto"/>
        <w:rPr>
          <w:rFonts w:ascii="Helvetica" w:eastAsia="Times New Roman" w:hAnsi="Helvetica" w:cs="Times New Roman"/>
          <w:color w:val="3B3B3A"/>
          <w:sz w:val="20"/>
          <w:szCs w:val="20"/>
        </w:rPr>
      </w:pPr>
    </w:p>
    <w:p w:rsidR="00845F34" w:rsidRDefault="00845F34" w:rsidP="00845F34">
      <w:pPr>
        <w:spacing w:after="0" w:line="240" w:lineRule="auto"/>
        <w:rPr>
          <w:rFonts w:ascii="FranklinGothic-Book" w:hAnsi="FranklinGothic-Book" w:cs="FranklinGothic-Book"/>
          <w:color w:val="007AB3"/>
          <w:sz w:val="28"/>
          <w:szCs w:val="28"/>
        </w:rPr>
      </w:pPr>
      <w:r>
        <w:rPr>
          <w:rFonts w:ascii="FranklinGothic-Book" w:hAnsi="FranklinGothic-Book" w:cs="FranklinGothic-Book"/>
          <w:color w:val="007AB3"/>
          <w:sz w:val="28"/>
          <w:szCs w:val="28"/>
        </w:rPr>
        <w:br w:type="page"/>
      </w:r>
    </w:p>
    <w:p w:rsidR="00C6446C" w:rsidRPr="00C6446C" w:rsidRDefault="00C6446C" w:rsidP="00C6446C">
      <w:pPr>
        <w:autoSpaceDE w:val="0"/>
        <w:autoSpaceDN w:val="0"/>
        <w:adjustRightInd w:val="0"/>
        <w:spacing w:after="0" w:line="240" w:lineRule="auto"/>
        <w:rPr>
          <w:rFonts w:ascii="FranklinGothic-Book" w:hAnsi="FranklinGothic-Book" w:cs="FranklinGothic-Book"/>
          <w:color w:val="007AB3"/>
          <w:sz w:val="24"/>
          <w:szCs w:val="24"/>
        </w:rPr>
      </w:pPr>
      <w:r w:rsidRPr="00C6446C">
        <w:rPr>
          <w:rFonts w:ascii="FranklinGothic-Book" w:hAnsi="FranklinGothic-Book" w:cs="FranklinGothic-Book"/>
          <w:color w:val="007AB3"/>
          <w:sz w:val="24"/>
          <w:szCs w:val="24"/>
        </w:rPr>
        <w:lastRenderedPageBreak/>
        <w:t>New York State P-12</w:t>
      </w:r>
    </w:p>
    <w:p w:rsidR="00C6446C" w:rsidRPr="00C6446C" w:rsidRDefault="00C6446C" w:rsidP="00C6446C">
      <w:pPr>
        <w:autoSpaceDE w:val="0"/>
        <w:autoSpaceDN w:val="0"/>
        <w:adjustRightInd w:val="0"/>
        <w:spacing w:after="0" w:line="240" w:lineRule="auto"/>
        <w:rPr>
          <w:rFonts w:ascii="FranklinGothic-Book" w:hAnsi="FranklinGothic-Book" w:cs="FranklinGothic-Book"/>
          <w:color w:val="007AB3"/>
          <w:sz w:val="24"/>
          <w:szCs w:val="24"/>
        </w:rPr>
      </w:pPr>
      <w:r w:rsidRPr="00C6446C">
        <w:rPr>
          <w:rFonts w:ascii="FranklinGothic-Book" w:hAnsi="FranklinGothic-Book" w:cs="FranklinGothic-Book"/>
          <w:color w:val="007AB3"/>
          <w:sz w:val="24"/>
          <w:szCs w:val="24"/>
        </w:rPr>
        <w:t>Common Core Learning Standards for</w:t>
      </w:r>
    </w:p>
    <w:p w:rsidR="00261C81" w:rsidRPr="00845F34" w:rsidRDefault="00C6446C" w:rsidP="00C6446C">
      <w:pPr>
        <w:autoSpaceDE w:val="0"/>
        <w:autoSpaceDN w:val="0"/>
        <w:adjustRightInd w:val="0"/>
        <w:spacing w:after="0" w:line="240" w:lineRule="auto"/>
        <w:rPr>
          <w:rFonts w:ascii="FranklinGothic-Book" w:hAnsi="FranklinGothic-Book" w:cs="FranklinGothic-Book"/>
          <w:color w:val="007AB3"/>
          <w:sz w:val="24"/>
          <w:szCs w:val="24"/>
        </w:rPr>
      </w:pPr>
      <w:r w:rsidRPr="00C6446C">
        <w:rPr>
          <w:rFonts w:ascii="FranklinGothic-Book" w:hAnsi="FranklinGothic-Book" w:cs="FranklinGothic-Book"/>
          <w:color w:val="007AB3"/>
          <w:sz w:val="24"/>
          <w:szCs w:val="24"/>
        </w:rPr>
        <w:t>English Language Arts &amp; Literacy</w:t>
      </w:r>
      <w:r w:rsidR="00261C81" w:rsidRPr="00845F34">
        <w:rPr>
          <w:rFonts w:ascii="FranklinGothic-Book" w:hAnsi="FranklinGothic-Book" w:cs="FranklinGothic-Book"/>
          <w:color w:val="007AB3"/>
          <w:sz w:val="24"/>
          <w:szCs w:val="24"/>
        </w:rPr>
        <w:t>College and Career Readiness Anchor Standards for Speaking and Listening</w:t>
      </w:r>
      <w:r w:rsidR="00882BE9" w:rsidRPr="00845F34">
        <w:rPr>
          <w:rFonts w:ascii="FranklinGothic-Book" w:hAnsi="FranklinGothic-Book" w:cs="FranklinGothic-Book"/>
          <w:color w:val="007AB3"/>
          <w:sz w:val="24"/>
          <w:szCs w:val="24"/>
        </w:rPr>
        <w:t xml:space="preserve"> (page 61)</w:t>
      </w:r>
    </w:p>
    <w:p w:rsidR="00261C81" w:rsidRPr="00845F34" w:rsidRDefault="00261C81"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000000"/>
          <w:sz w:val="24"/>
          <w:szCs w:val="24"/>
        </w:rPr>
        <w:t>The grades 6–12 standards on the following pages define what students should understand and be able to do by</w:t>
      </w:r>
      <w:r w:rsidR="00845F34">
        <w:rPr>
          <w:rFonts w:ascii="Perpetua" w:hAnsi="Perpetua" w:cs="Perpetua"/>
          <w:color w:val="000000"/>
          <w:sz w:val="24"/>
          <w:szCs w:val="24"/>
        </w:rPr>
        <w:t xml:space="preserve"> </w:t>
      </w:r>
      <w:r w:rsidRPr="00845F34">
        <w:rPr>
          <w:rFonts w:ascii="Perpetua" w:hAnsi="Perpetua" w:cs="Perpetua"/>
          <w:color w:val="000000"/>
          <w:sz w:val="24"/>
          <w:szCs w:val="24"/>
        </w:rPr>
        <w:t>the end of each grade. They correspond to the College and Career Readiness (CCR) anchor standards below by</w:t>
      </w:r>
      <w:r w:rsidR="00845F34">
        <w:rPr>
          <w:rFonts w:ascii="Perpetua" w:hAnsi="Perpetua" w:cs="Perpetua"/>
          <w:color w:val="000000"/>
          <w:sz w:val="24"/>
          <w:szCs w:val="24"/>
        </w:rPr>
        <w:t xml:space="preserve"> </w:t>
      </w:r>
      <w:r w:rsidRPr="00845F34">
        <w:rPr>
          <w:rFonts w:ascii="Perpetua" w:hAnsi="Perpetua" w:cs="Perpetua"/>
          <w:color w:val="000000"/>
          <w:sz w:val="24"/>
          <w:szCs w:val="24"/>
        </w:rPr>
        <w:t>number. The CCR and grade-specific standards are necessary complements—the former providing</w:t>
      </w:r>
      <w:r w:rsidR="00845F34">
        <w:rPr>
          <w:rFonts w:ascii="Perpetua" w:hAnsi="Perpetua" w:cs="Perpetua"/>
          <w:color w:val="000000"/>
          <w:sz w:val="24"/>
          <w:szCs w:val="24"/>
        </w:rPr>
        <w:t xml:space="preserve"> </w:t>
      </w:r>
      <w:r w:rsidRPr="00845F34">
        <w:rPr>
          <w:rFonts w:ascii="Perpetua" w:hAnsi="Perpetua" w:cs="Perpetua"/>
          <w:color w:val="000000"/>
          <w:sz w:val="24"/>
          <w:szCs w:val="24"/>
        </w:rPr>
        <w:t>broad standards, the latter providing additional specificity—that together define the skills and understandings</w:t>
      </w:r>
      <w:r w:rsidR="00845F34">
        <w:rPr>
          <w:rFonts w:ascii="Perpetua" w:hAnsi="Perpetua" w:cs="Perpetua"/>
          <w:color w:val="000000"/>
          <w:sz w:val="24"/>
          <w:szCs w:val="24"/>
        </w:rPr>
        <w:t xml:space="preserve"> </w:t>
      </w:r>
      <w:r w:rsidRPr="00845F34">
        <w:rPr>
          <w:rFonts w:ascii="Perpetua" w:hAnsi="Perpetua" w:cs="Perpetua"/>
          <w:color w:val="000000"/>
          <w:sz w:val="24"/>
          <w:szCs w:val="24"/>
        </w:rPr>
        <w:t>that all students must demonstrate.</w:t>
      </w:r>
    </w:p>
    <w:p w:rsidR="00261C81" w:rsidRPr="00845F34" w:rsidRDefault="00261C81" w:rsidP="00845F34">
      <w:pPr>
        <w:autoSpaceDE w:val="0"/>
        <w:autoSpaceDN w:val="0"/>
        <w:adjustRightInd w:val="0"/>
        <w:spacing w:after="0" w:line="240" w:lineRule="auto"/>
        <w:rPr>
          <w:rFonts w:ascii="FranklinGothic-BookItalic" w:hAnsi="FranklinGothic-BookItalic" w:cs="FranklinGothic-BookItalic"/>
          <w:i/>
          <w:iCs/>
          <w:color w:val="000000"/>
          <w:sz w:val="24"/>
          <w:szCs w:val="24"/>
        </w:rPr>
      </w:pPr>
      <w:r w:rsidRPr="00845F34">
        <w:rPr>
          <w:rFonts w:ascii="FranklinGothic-BookItalic" w:hAnsi="FranklinGothic-BookItalic" w:cs="FranklinGothic-BookItalic"/>
          <w:i/>
          <w:iCs/>
          <w:color w:val="000000"/>
          <w:sz w:val="24"/>
          <w:szCs w:val="24"/>
        </w:rPr>
        <w:t>Comprehension and Collaboration</w:t>
      </w:r>
    </w:p>
    <w:p w:rsidR="00261C81" w:rsidRPr="00845F34" w:rsidRDefault="00261C81"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t xml:space="preserve">1. </w:t>
      </w:r>
      <w:r w:rsidRPr="00845F34">
        <w:rPr>
          <w:rFonts w:ascii="Perpetua" w:hAnsi="Perpetua" w:cs="Perpetua"/>
          <w:color w:val="000000"/>
          <w:sz w:val="24"/>
          <w:szCs w:val="24"/>
        </w:rPr>
        <w:t>Prepare for and participate effectively in a range of conversations and collaborations with diverse</w:t>
      </w:r>
      <w:r w:rsidR="00845F34">
        <w:rPr>
          <w:rFonts w:ascii="Perpetua" w:hAnsi="Perpetua" w:cs="Perpetua"/>
          <w:color w:val="000000"/>
          <w:sz w:val="24"/>
          <w:szCs w:val="24"/>
        </w:rPr>
        <w:t xml:space="preserve"> </w:t>
      </w:r>
      <w:r w:rsidRPr="00845F34">
        <w:rPr>
          <w:rFonts w:ascii="Perpetua" w:hAnsi="Perpetua" w:cs="Perpetua"/>
          <w:color w:val="000000"/>
          <w:sz w:val="24"/>
          <w:szCs w:val="24"/>
        </w:rPr>
        <w:t>partners, building on others’ ideas and expressing their own clearly and persuasively.</w:t>
      </w:r>
    </w:p>
    <w:p w:rsidR="00261C81" w:rsidRPr="00845F34" w:rsidRDefault="00261C81"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t xml:space="preserve">2. </w:t>
      </w:r>
      <w:r w:rsidRPr="00845F34">
        <w:rPr>
          <w:rFonts w:ascii="Perpetua" w:hAnsi="Perpetua" w:cs="Perpetua"/>
          <w:color w:val="000000"/>
          <w:sz w:val="24"/>
          <w:szCs w:val="24"/>
        </w:rPr>
        <w:t>Integrate and evaluate information presented in diverse media and formats, including visually,</w:t>
      </w:r>
      <w:r w:rsidR="00845F34">
        <w:rPr>
          <w:rFonts w:ascii="Perpetua" w:hAnsi="Perpetua" w:cs="Perpetua"/>
          <w:color w:val="000000"/>
          <w:sz w:val="24"/>
          <w:szCs w:val="24"/>
        </w:rPr>
        <w:t xml:space="preserve"> </w:t>
      </w:r>
      <w:r w:rsidRPr="00845F34">
        <w:rPr>
          <w:rFonts w:ascii="Perpetua" w:hAnsi="Perpetua" w:cs="Perpetua"/>
          <w:color w:val="000000"/>
          <w:sz w:val="24"/>
          <w:szCs w:val="24"/>
        </w:rPr>
        <w:t>quantitatively, and orally.</w:t>
      </w:r>
    </w:p>
    <w:p w:rsidR="00261C81" w:rsidRPr="00845F34" w:rsidRDefault="00261C81"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t xml:space="preserve">3. </w:t>
      </w:r>
      <w:r w:rsidRPr="00845F34">
        <w:rPr>
          <w:rFonts w:ascii="Perpetua" w:hAnsi="Perpetua" w:cs="Perpetua"/>
          <w:color w:val="000000"/>
          <w:sz w:val="24"/>
          <w:szCs w:val="24"/>
        </w:rPr>
        <w:t>Evaluate a speaker’s point of view, reasoning, and use of evidence and rhetoric.</w:t>
      </w:r>
    </w:p>
    <w:p w:rsidR="00261C81" w:rsidRPr="00845F34" w:rsidRDefault="00261C81" w:rsidP="00845F34">
      <w:pPr>
        <w:autoSpaceDE w:val="0"/>
        <w:autoSpaceDN w:val="0"/>
        <w:adjustRightInd w:val="0"/>
        <w:spacing w:after="0" w:line="240" w:lineRule="auto"/>
        <w:rPr>
          <w:rFonts w:ascii="FranklinGothic-BookItalic" w:hAnsi="FranklinGothic-BookItalic" w:cs="FranklinGothic-BookItalic"/>
          <w:i/>
          <w:iCs/>
          <w:color w:val="000000"/>
          <w:sz w:val="24"/>
          <w:szCs w:val="24"/>
        </w:rPr>
      </w:pPr>
      <w:r w:rsidRPr="00845F34">
        <w:rPr>
          <w:rFonts w:ascii="FranklinGothic-BookItalic" w:hAnsi="FranklinGothic-BookItalic" w:cs="FranklinGothic-BookItalic"/>
          <w:i/>
          <w:iCs/>
          <w:color w:val="000000"/>
          <w:sz w:val="24"/>
          <w:szCs w:val="24"/>
        </w:rPr>
        <w:t>Presentation of Knowledge and Ideas</w:t>
      </w:r>
    </w:p>
    <w:p w:rsidR="00261C81" w:rsidRPr="00845F34" w:rsidRDefault="00261C81"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t xml:space="preserve">4. </w:t>
      </w:r>
      <w:r w:rsidRPr="00845F34">
        <w:rPr>
          <w:rFonts w:ascii="Perpetua" w:hAnsi="Perpetua" w:cs="Perpetua"/>
          <w:color w:val="000000"/>
          <w:sz w:val="24"/>
          <w:szCs w:val="24"/>
        </w:rPr>
        <w:t>Present information, findings, and supporting evidence such that listeners can follow the line of</w:t>
      </w:r>
      <w:r w:rsidR="00845F34">
        <w:rPr>
          <w:rFonts w:ascii="Perpetua" w:hAnsi="Perpetua" w:cs="Perpetua"/>
          <w:color w:val="000000"/>
          <w:sz w:val="24"/>
          <w:szCs w:val="24"/>
        </w:rPr>
        <w:t xml:space="preserve"> </w:t>
      </w:r>
      <w:r w:rsidRPr="00845F34">
        <w:rPr>
          <w:rFonts w:ascii="Perpetua" w:hAnsi="Perpetua" w:cs="Perpetua"/>
          <w:color w:val="000000"/>
          <w:sz w:val="24"/>
          <w:szCs w:val="24"/>
        </w:rPr>
        <w:t>reasoning and the organization, development, and style are appropriate to task, purpose, and audience.</w:t>
      </w:r>
    </w:p>
    <w:p w:rsidR="00261C81" w:rsidRPr="00845F34" w:rsidRDefault="00261C81"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t xml:space="preserve">5. </w:t>
      </w:r>
      <w:r w:rsidRPr="00845F34">
        <w:rPr>
          <w:rFonts w:ascii="Perpetua" w:hAnsi="Perpetua" w:cs="Perpetua"/>
          <w:color w:val="000000"/>
          <w:sz w:val="24"/>
          <w:szCs w:val="24"/>
        </w:rPr>
        <w:t>Make strategic use of digital media and visual displays of data to express information and enhance</w:t>
      </w:r>
      <w:r w:rsidR="00845F34">
        <w:rPr>
          <w:rFonts w:ascii="Perpetua" w:hAnsi="Perpetua" w:cs="Perpetua"/>
          <w:color w:val="000000"/>
          <w:sz w:val="24"/>
          <w:szCs w:val="24"/>
        </w:rPr>
        <w:t xml:space="preserve"> </w:t>
      </w:r>
      <w:r w:rsidRPr="00845F34">
        <w:rPr>
          <w:rFonts w:ascii="Perpetua" w:hAnsi="Perpetua" w:cs="Perpetua"/>
          <w:color w:val="000000"/>
          <w:sz w:val="24"/>
          <w:szCs w:val="24"/>
        </w:rPr>
        <w:t>understanding of presentations.</w:t>
      </w:r>
    </w:p>
    <w:p w:rsidR="00261C81" w:rsidRPr="00845F34" w:rsidRDefault="00261C81"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t xml:space="preserve">6. </w:t>
      </w:r>
      <w:r w:rsidRPr="00845F34">
        <w:rPr>
          <w:rFonts w:ascii="Perpetua" w:hAnsi="Perpetua" w:cs="Perpetua"/>
          <w:color w:val="000000"/>
          <w:sz w:val="24"/>
          <w:szCs w:val="24"/>
        </w:rPr>
        <w:t>Adapt speech to a variety of contexts and communicative tasks, demonstrating command of formal English when indicated or appropriate.</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p>
    <w:p w:rsidR="00882BE9" w:rsidRPr="00C6446C" w:rsidRDefault="00882BE9" w:rsidP="00845F34">
      <w:pPr>
        <w:autoSpaceDE w:val="0"/>
        <w:autoSpaceDN w:val="0"/>
        <w:adjustRightInd w:val="0"/>
        <w:spacing w:after="0" w:line="240" w:lineRule="auto"/>
        <w:rPr>
          <w:rFonts w:ascii="FranklinGothic-Book" w:hAnsi="FranklinGothic-Book" w:cs="FranklinGothic-Book"/>
          <w:color w:val="007AB3"/>
          <w:sz w:val="24"/>
          <w:szCs w:val="24"/>
        </w:rPr>
      </w:pPr>
      <w:r w:rsidRPr="00C6446C">
        <w:rPr>
          <w:rFonts w:ascii="FranklinGothic-Book" w:hAnsi="FranklinGothic-Book" w:cs="FranklinGothic-Book"/>
          <w:color w:val="007AB3"/>
          <w:sz w:val="24"/>
          <w:szCs w:val="24"/>
        </w:rPr>
        <w:t>Page 60</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t xml:space="preserve">9. </w:t>
      </w:r>
      <w:r w:rsidRPr="00845F34">
        <w:rPr>
          <w:rFonts w:ascii="Perpetua" w:hAnsi="Perpetua" w:cs="Perpetua"/>
          <w:color w:val="000000"/>
          <w:sz w:val="24"/>
          <w:szCs w:val="24"/>
        </w:rPr>
        <w:t>Draw evidence from literary or informational texts to support analysis, reflection, and</w:t>
      </w:r>
      <w:r w:rsidR="00845F34">
        <w:rPr>
          <w:rFonts w:ascii="Perpetua" w:hAnsi="Perpetua" w:cs="Perpetua"/>
          <w:color w:val="000000"/>
          <w:sz w:val="24"/>
          <w:szCs w:val="24"/>
        </w:rPr>
        <w:t xml:space="preserve"> </w:t>
      </w:r>
      <w:r w:rsidRPr="00845F34">
        <w:rPr>
          <w:rFonts w:ascii="Perpetua" w:hAnsi="Perpetua" w:cs="Perpetua"/>
          <w:color w:val="000000"/>
          <w:sz w:val="24"/>
          <w:szCs w:val="24"/>
        </w:rPr>
        <w:t>research.</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000000"/>
          <w:sz w:val="24"/>
          <w:szCs w:val="24"/>
        </w:rPr>
        <w:t xml:space="preserve">a. Apply </w:t>
      </w:r>
      <w:r w:rsidRPr="00845F34">
        <w:rPr>
          <w:rFonts w:ascii="Perpetua-Italic" w:hAnsi="Perpetua-Italic" w:cs="Perpetua-Italic"/>
          <w:i/>
          <w:iCs/>
          <w:color w:val="000000"/>
          <w:sz w:val="24"/>
          <w:szCs w:val="24"/>
        </w:rPr>
        <w:t xml:space="preserve">grades 11–12 Reading standards </w:t>
      </w:r>
      <w:r w:rsidRPr="00845F34">
        <w:rPr>
          <w:rFonts w:ascii="Perpetua" w:hAnsi="Perpetua" w:cs="Perpetua"/>
          <w:color w:val="000000"/>
          <w:sz w:val="24"/>
          <w:szCs w:val="24"/>
        </w:rPr>
        <w:t>to literature (e.g., “Demonstrate knowledge of</w:t>
      </w:r>
      <w:r w:rsidR="00845F34">
        <w:rPr>
          <w:rFonts w:ascii="Perpetua" w:hAnsi="Perpetua" w:cs="Perpetua"/>
          <w:color w:val="000000"/>
          <w:sz w:val="24"/>
          <w:szCs w:val="24"/>
        </w:rPr>
        <w:t xml:space="preserve"> </w:t>
      </w:r>
      <w:r w:rsidRPr="00845F34">
        <w:rPr>
          <w:rFonts w:ascii="Perpetua" w:hAnsi="Perpetua" w:cs="Perpetua"/>
          <w:color w:val="000000"/>
          <w:sz w:val="24"/>
          <w:szCs w:val="24"/>
        </w:rPr>
        <w:t>eighteenth-, nineteenth- and early-twentieth-century foundational works of American</w:t>
      </w:r>
      <w:r w:rsidR="00845F34">
        <w:rPr>
          <w:rFonts w:ascii="Perpetua" w:hAnsi="Perpetua" w:cs="Perpetua"/>
          <w:color w:val="000000"/>
          <w:sz w:val="24"/>
          <w:szCs w:val="24"/>
        </w:rPr>
        <w:t xml:space="preserve"> </w:t>
      </w:r>
      <w:r w:rsidRPr="00845F34">
        <w:rPr>
          <w:rFonts w:ascii="Perpetua" w:hAnsi="Perpetua" w:cs="Perpetua"/>
          <w:color w:val="000000"/>
          <w:sz w:val="24"/>
          <w:szCs w:val="24"/>
        </w:rPr>
        <w:t>literature, including how two or more texts from the same period treat similar themes</w:t>
      </w:r>
      <w:r w:rsidR="00845F34">
        <w:rPr>
          <w:rFonts w:ascii="Perpetua" w:hAnsi="Perpetua" w:cs="Perpetua"/>
          <w:color w:val="000000"/>
          <w:sz w:val="24"/>
          <w:szCs w:val="24"/>
        </w:rPr>
        <w:t xml:space="preserve"> </w:t>
      </w:r>
      <w:r w:rsidRPr="00845F34">
        <w:rPr>
          <w:rFonts w:ascii="Perpetua" w:hAnsi="Perpetua" w:cs="Perpetua"/>
          <w:color w:val="000000"/>
          <w:sz w:val="24"/>
          <w:szCs w:val="24"/>
        </w:rPr>
        <w:t>or topics”).</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404040"/>
          <w:sz w:val="24"/>
          <w:szCs w:val="24"/>
        </w:rPr>
        <w:t xml:space="preserve">b. </w:t>
      </w:r>
      <w:r w:rsidRPr="00845F34">
        <w:rPr>
          <w:rFonts w:ascii="Perpetua" w:hAnsi="Perpetua" w:cs="Perpetua"/>
          <w:color w:val="000000"/>
          <w:sz w:val="24"/>
          <w:szCs w:val="24"/>
        </w:rPr>
        <w:t xml:space="preserve">Apply </w:t>
      </w:r>
      <w:r w:rsidRPr="00845F34">
        <w:rPr>
          <w:rFonts w:ascii="Perpetua-Italic" w:hAnsi="Perpetua-Italic" w:cs="Perpetua-Italic"/>
          <w:i/>
          <w:iCs/>
          <w:color w:val="000000"/>
          <w:sz w:val="24"/>
          <w:szCs w:val="24"/>
        </w:rPr>
        <w:t xml:space="preserve">grades 11–12 Reading standards </w:t>
      </w:r>
      <w:r w:rsidRPr="00845F34">
        <w:rPr>
          <w:rFonts w:ascii="Perpetua" w:hAnsi="Perpetua" w:cs="Perpetua"/>
          <w:color w:val="000000"/>
          <w:sz w:val="24"/>
          <w:szCs w:val="24"/>
        </w:rPr>
        <w:t>to literary nonfiction (e.g., “Delineate and evaluate</w:t>
      </w:r>
      <w:r w:rsidR="00845F34">
        <w:rPr>
          <w:rFonts w:ascii="Perpetua" w:hAnsi="Perpetua" w:cs="Perpetua"/>
          <w:color w:val="000000"/>
          <w:sz w:val="24"/>
          <w:szCs w:val="24"/>
        </w:rPr>
        <w:t xml:space="preserve"> </w:t>
      </w:r>
      <w:r w:rsidRPr="00845F34">
        <w:rPr>
          <w:rFonts w:ascii="Perpetua" w:hAnsi="Perpetua" w:cs="Perpetua"/>
          <w:color w:val="000000"/>
          <w:sz w:val="24"/>
          <w:szCs w:val="24"/>
        </w:rPr>
        <w:t>the reasoning in seminal U.S. texts, including the application of constitutional principles</w:t>
      </w:r>
      <w:r w:rsidR="00845F34">
        <w:rPr>
          <w:rFonts w:ascii="Perpetua" w:hAnsi="Perpetua" w:cs="Perpetua"/>
          <w:color w:val="000000"/>
          <w:sz w:val="24"/>
          <w:szCs w:val="24"/>
        </w:rPr>
        <w:t xml:space="preserve"> </w:t>
      </w:r>
      <w:r w:rsidRPr="00845F34">
        <w:rPr>
          <w:rFonts w:ascii="Perpetua" w:hAnsi="Perpetua" w:cs="Perpetua"/>
          <w:color w:val="000000"/>
          <w:sz w:val="24"/>
          <w:szCs w:val="24"/>
        </w:rPr>
        <w:t>and use of legal reasoning [e.g., in U.S. Supreme Court Case majority opinions and</w:t>
      </w:r>
      <w:r w:rsidR="00845F34">
        <w:rPr>
          <w:rFonts w:ascii="Perpetua" w:hAnsi="Perpetua" w:cs="Perpetua"/>
          <w:color w:val="000000"/>
          <w:sz w:val="24"/>
          <w:szCs w:val="24"/>
        </w:rPr>
        <w:t xml:space="preserve"> </w:t>
      </w:r>
      <w:r w:rsidRPr="00845F34">
        <w:rPr>
          <w:rFonts w:ascii="Perpetua" w:hAnsi="Perpetua" w:cs="Perpetua"/>
          <w:color w:val="000000"/>
          <w:sz w:val="24"/>
          <w:szCs w:val="24"/>
        </w:rPr>
        <w:t>dissents] and the premises, purposes, and arguments in works of public advocacy [e.g.,</w:t>
      </w:r>
      <w:r w:rsidR="00845F34">
        <w:rPr>
          <w:rFonts w:ascii="Perpetua" w:hAnsi="Perpetua" w:cs="Perpetua"/>
          <w:color w:val="000000"/>
          <w:sz w:val="24"/>
          <w:szCs w:val="24"/>
        </w:rPr>
        <w:t xml:space="preserve"> </w:t>
      </w:r>
      <w:r w:rsidRPr="00845F34">
        <w:rPr>
          <w:rFonts w:ascii="Perpetua-Italic" w:hAnsi="Perpetua-Italic" w:cs="Perpetua-Italic"/>
          <w:i/>
          <w:iCs/>
          <w:color w:val="000000"/>
          <w:sz w:val="24"/>
          <w:szCs w:val="24"/>
        </w:rPr>
        <w:t>The Federalist</w:t>
      </w:r>
      <w:r w:rsidRPr="00845F34">
        <w:rPr>
          <w:rFonts w:ascii="Perpetua" w:hAnsi="Perpetua" w:cs="Perpetua"/>
          <w:color w:val="000000"/>
          <w:sz w:val="24"/>
          <w:szCs w:val="24"/>
        </w:rPr>
        <w:t>, presidential addresses]”).</w:t>
      </w:r>
    </w:p>
    <w:p w:rsidR="00882BE9" w:rsidRPr="00845F34" w:rsidRDefault="00882BE9" w:rsidP="00845F34">
      <w:pPr>
        <w:autoSpaceDE w:val="0"/>
        <w:autoSpaceDN w:val="0"/>
        <w:adjustRightInd w:val="0"/>
        <w:spacing w:after="0" w:line="240" w:lineRule="auto"/>
        <w:rPr>
          <w:rFonts w:ascii="FranklinGothic-BookItalic" w:hAnsi="FranklinGothic-BookItalic" w:cs="FranklinGothic-BookItalic"/>
          <w:i/>
          <w:iCs/>
          <w:color w:val="000000"/>
          <w:sz w:val="24"/>
          <w:szCs w:val="24"/>
        </w:rPr>
      </w:pPr>
      <w:r w:rsidRPr="00845F34">
        <w:rPr>
          <w:rFonts w:ascii="FranklinGothic-BookItalic" w:hAnsi="FranklinGothic-BookItalic" w:cs="FranklinGothic-BookItalic"/>
          <w:i/>
          <w:iCs/>
          <w:color w:val="000000"/>
          <w:sz w:val="24"/>
          <w:szCs w:val="24"/>
        </w:rPr>
        <w:t>Range of Writing</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t xml:space="preserve">10. </w:t>
      </w:r>
      <w:r w:rsidRPr="00845F34">
        <w:rPr>
          <w:rFonts w:ascii="Perpetua" w:hAnsi="Perpetua" w:cs="Perpetua"/>
          <w:color w:val="000000"/>
          <w:sz w:val="24"/>
          <w:szCs w:val="24"/>
        </w:rPr>
        <w:t>Write routinely over extended time frames (time for research, reflection, and revision) and</w:t>
      </w:r>
      <w:r w:rsidR="00845F34">
        <w:rPr>
          <w:rFonts w:ascii="Perpetua" w:hAnsi="Perpetua" w:cs="Perpetua"/>
          <w:color w:val="000000"/>
          <w:sz w:val="24"/>
          <w:szCs w:val="24"/>
        </w:rPr>
        <w:t xml:space="preserve"> </w:t>
      </w:r>
      <w:r w:rsidRPr="00845F34">
        <w:rPr>
          <w:rFonts w:ascii="Perpetua" w:hAnsi="Perpetua" w:cs="Perpetua"/>
          <w:color w:val="000000"/>
          <w:sz w:val="24"/>
          <w:szCs w:val="24"/>
        </w:rPr>
        <w:t>shorter time frames (a single sitting or a day or two) for a range of tasks, purposes, and</w:t>
      </w:r>
      <w:r w:rsidR="00845F34">
        <w:rPr>
          <w:rFonts w:ascii="Perpetua" w:hAnsi="Perpetua" w:cs="Perpetua"/>
          <w:color w:val="000000"/>
          <w:sz w:val="24"/>
          <w:szCs w:val="24"/>
        </w:rPr>
        <w:t xml:space="preserve"> </w:t>
      </w:r>
      <w:r w:rsidRPr="00845F34">
        <w:rPr>
          <w:rFonts w:ascii="Perpetua" w:hAnsi="Perpetua" w:cs="Perpetua"/>
          <w:color w:val="000000"/>
          <w:sz w:val="24"/>
          <w:szCs w:val="24"/>
        </w:rPr>
        <w:t>audiences.</w:t>
      </w:r>
    </w:p>
    <w:p w:rsidR="00882BE9" w:rsidRPr="00845F34" w:rsidRDefault="00882BE9" w:rsidP="00845F34">
      <w:pPr>
        <w:autoSpaceDE w:val="0"/>
        <w:autoSpaceDN w:val="0"/>
        <w:adjustRightInd w:val="0"/>
        <w:spacing w:after="0" w:line="240" w:lineRule="auto"/>
        <w:rPr>
          <w:rFonts w:ascii="Perpetua-Bold" w:hAnsi="Perpetua-Bold" w:cs="Perpetua-Bold"/>
          <w:b/>
          <w:bCs/>
          <w:color w:val="000000"/>
          <w:sz w:val="24"/>
          <w:szCs w:val="24"/>
        </w:rPr>
      </w:pPr>
      <w:r w:rsidRPr="00845F34">
        <w:rPr>
          <w:rFonts w:ascii="Perpetua-Bold" w:hAnsi="Perpetua-Bold" w:cs="Perpetua-Bold"/>
          <w:b/>
          <w:bCs/>
          <w:color w:val="000000"/>
          <w:sz w:val="24"/>
          <w:szCs w:val="24"/>
        </w:rPr>
        <w:t>Responding to Literature</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t xml:space="preserve">11. </w:t>
      </w:r>
      <w:r w:rsidRPr="00845F34">
        <w:rPr>
          <w:rFonts w:ascii="Perpetua" w:hAnsi="Perpetua" w:cs="Perpetua"/>
          <w:color w:val="000000"/>
          <w:sz w:val="24"/>
          <w:szCs w:val="24"/>
        </w:rPr>
        <w:t>Create literary texts that demonstrate knowledge and understanding of a wide variety of texts</w:t>
      </w:r>
      <w:r w:rsidR="00845F34">
        <w:rPr>
          <w:rFonts w:ascii="Perpetua" w:hAnsi="Perpetua" w:cs="Perpetua"/>
          <w:color w:val="000000"/>
          <w:sz w:val="24"/>
          <w:szCs w:val="24"/>
        </w:rPr>
        <w:t xml:space="preserve"> </w:t>
      </w:r>
      <w:r w:rsidRPr="00845F34">
        <w:rPr>
          <w:rFonts w:ascii="Perpetua" w:hAnsi="Perpetua" w:cs="Perpetua"/>
          <w:color w:val="000000"/>
          <w:sz w:val="24"/>
          <w:szCs w:val="24"/>
        </w:rPr>
        <w:t>of recognized literary merit.</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000000"/>
          <w:sz w:val="24"/>
          <w:szCs w:val="24"/>
        </w:rPr>
        <w:t>a. Engage in a wide range of prewriting experiences, such as using a variety of visual</w:t>
      </w:r>
      <w:r w:rsidR="00845F34">
        <w:rPr>
          <w:rFonts w:ascii="Perpetua" w:hAnsi="Perpetua" w:cs="Perpetua"/>
          <w:color w:val="000000"/>
          <w:sz w:val="24"/>
          <w:szCs w:val="24"/>
        </w:rPr>
        <w:t xml:space="preserve"> </w:t>
      </w:r>
      <w:r w:rsidRPr="00845F34">
        <w:rPr>
          <w:rFonts w:ascii="Perpetua" w:hAnsi="Perpetua" w:cs="Perpetua"/>
          <w:color w:val="000000"/>
          <w:sz w:val="24"/>
          <w:szCs w:val="24"/>
        </w:rPr>
        <w:t>representations, to express personal, social, and cultural connections and insights.</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000000"/>
          <w:sz w:val="24"/>
          <w:szCs w:val="24"/>
        </w:rPr>
        <w:t>b. Identify, analyze, and use elements and techniques of various genres of literature.</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000000"/>
          <w:sz w:val="24"/>
          <w:szCs w:val="24"/>
        </w:rPr>
        <w:t>c. Develop critical and interpretive texts from more than one perspective, including historical</w:t>
      </w:r>
      <w:r w:rsidR="00845F34">
        <w:rPr>
          <w:rFonts w:ascii="Perpetua" w:hAnsi="Perpetua" w:cs="Perpetua"/>
          <w:color w:val="000000"/>
          <w:sz w:val="24"/>
          <w:szCs w:val="24"/>
        </w:rPr>
        <w:t xml:space="preserve"> </w:t>
      </w:r>
      <w:r w:rsidRPr="00845F34">
        <w:rPr>
          <w:rFonts w:ascii="Perpetua" w:hAnsi="Perpetua" w:cs="Perpetua"/>
          <w:color w:val="000000"/>
          <w:sz w:val="24"/>
          <w:szCs w:val="24"/>
        </w:rPr>
        <w:t>and cultural.</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000000"/>
          <w:sz w:val="24"/>
          <w:szCs w:val="24"/>
        </w:rPr>
        <w:t>d. Create poetry, stories, plays, and other literary forms (e.g. videos, art work).</w:t>
      </w:r>
    </w:p>
    <w:p w:rsidR="00882BE9"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lastRenderedPageBreak/>
        <w:t xml:space="preserve">10. </w:t>
      </w:r>
      <w:r w:rsidRPr="00845F34">
        <w:rPr>
          <w:rFonts w:ascii="Perpetua" w:hAnsi="Perpetua" w:cs="Perpetua"/>
          <w:color w:val="000000"/>
          <w:sz w:val="24"/>
          <w:szCs w:val="24"/>
        </w:rPr>
        <w:t>Write routinely over extended time frames (time for research, reflection, and revision) and</w:t>
      </w:r>
      <w:r w:rsidR="00845F34">
        <w:rPr>
          <w:rFonts w:ascii="Perpetua" w:hAnsi="Perpetua" w:cs="Perpetua"/>
          <w:color w:val="000000"/>
          <w:sz w:val="24"/>
          <w:szCs w:val="24"/>
        </w:rPr>
        <w:t xml:space="preserve"> </w:t>
      </w:r>
      <w:r w:rsidRPr="00845F34">
        <w:rPr>
          <w:rFonts w:ascii="Perpetua" w:hAnsi="Perpetua" w:cs="Perpetua"/>
          <w:color w:val="000000"/>
          <w:sz w:val="24"/>
          <w:szCs w:val="24"/>
        </w:rPr>
        <w:t>shorter time frames (a single sitting or a day or two) for a range of tasks, purposes, and</w:t>
      </w:r>
      <w:r w:rsidR="00845F34">
        <w:rPr>
          <w:rFonts w:ascii="Perpetua" w:hAnsi="Perpetua" w:cs="Perpetua"/>
          <w:color w:val="000000"/>
          <w:sz w:val="24"/>
          <w:szCs w:val="24"/>
        </w:rPr>
        <w:t xml:space="preserve"> </w:t>
      </w:r>
      <w:r w:rsidRPr="00845F34">
        <w:rPr>
          <w:rFonts w:ascii="Perpetua" w:hAnsi="Perpetua" w:cs="Perpetua"/>
          <w:color w:val="000000"/>
          <w:sz w:val="24"/>
          <w:szCs w:val="24"/>
        </w:rPr>
        <w:t>audiences.</w:t>
      </w:r>
    </w:p>
    <w:p w:rsidR="00845F34" w:rsidRPr="00845F34" w:rsidRDefault="00845F34" w:rsidP="00845F34">
      <w:pPr>
        <w:autoSpaceDE w:val="0"/>
        <w:autoSpaceDN w:val="0"/>
        <w:adjustRightInd w:val="0"/>
        <w:spacing w:after="0" w:line="240" w:lineRule="auto"/>
        <w:rPr>
          <w:rFonts w:ascii="Perpetua" w:hAnsi="Perpetua" w:cs="Perpetua"/>
          <w:color w:val="000000"/>
          <w:sz w:val="24"/>
          <w:szCs w:val="24"/>
        </w:rPr>
      </w:pPr>
    </w:p>
    <w:p w:rsidR="00882BE9" w:rsidRPr="00845F34" w:rsidRDefault="00882BE9" w:rsidP="00845F34">
      <w:pPr>
        <w:autoSpaceDE w:val="0"/>
        <w:autoSpaceDN w:val="0"/>
        <w:adjustRightInd w:val="0"/>
        <w:spacing w:after="0" w:line="240" w:lineRule="auto"/>
        <w:rPr>
          <w:rFonts w:ascii="Perpetua-Bold" w:hAnsi="Perpetua-Bold" w:cs="Perpetua-Bold"/>
          <w:b/>
          <w:bCs/>
          <w:color w:val="000000"/>
          <w:sz w:val="24"/>
          <w:szCs w:val="24"/>
        </w:rPr>
      </w:pPr>
      <w:r w:rsidRPr="00845F34">
        <w:rPr>
          <w:rFonts w:ascii="Perpetua-Bold" w:hAnsi="Perpetua-Bold" w:cs="Perpetua-Bold"/>
          <w:b/>
          <w:bCs/>
          <w:color w:val="000000"/>
          <w:sz w:val="24"/>
          <w:szCs w:val="24"/>
        </w:rPr>
        <w:t>Responding to Literature</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Bold" w:hAnsi="Perpetua-Bold" w:cs="Perpetua-Bold"/>
          <w:b/>
          <w:bCs/>
          <w:color w:val="000000"/>
          <w:sz w:val="24"/>
          <w:szCs w:val="24"/>
        </w:rPr>
        <w:t xml:space="preserve">11. </w:t>
      </w:r>
      <w:r w:rsidRPr="00845F34">
        <w:rPr>
          <w:rFonts w:ascii="Perpetua" w:hAnsi="Perpetua" w:cs="Perpetua"/>
          <w:color w:val="000000"/>
          <w:sz w:val="24"/>
          <w:szCs w:val="24"/>
        </w:rPr>
        <w:t>Create interpretive and responsive texts to demonstrate knowledge and a sophisticated</w:t>
      </w:r>
      <w:r w:rsidR="00C6446C">
        <w:rPr>
          <w:rFonts w:ascii="Perpetua" w:hAnsi="Perpetua" w:cs="Perpetua"/>
          <w:color w:val="000000"/>
          <w:sz w:val="24"/>
          <w:szCs w:val="24"/>
        </w:rPr>
        <w:t xml:space="preserve"> </w:t>
      </w:r>
      <w:r w:rsidRPr="00845F34">
        <w:rPr>
          <w:rFonts w:ascii="Perpetua" w:hAnsi="Perpetua" w:cs="Perpetua"/>
          <w:color w:val="000000"/>
          <w:sz w:val="24"/>
          <w:szCs w:val="24"/>
        </w:rPr>
        <w:t>understanding of the connections between life and the literary work.</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000000"/>
          <w:sz w:val="24"/>
          <w:szCs w:val="24"/>
        </w:rPr>
        <w:t>a. Engage in using a wide range of prewriting strategies, such as visual representations and the</w:t>
      </w:r>
      <w:r w:rsidR="00C6446C">
        <w:rPr>
          <w:rFonts w:ascii="Perpetua" w:hAnsi="Perpetua" w:cs="Perpetua"/>
          <w:color w:val="000000"/>
          <w:sz w:val="24"/>
          <w:szCs w:val="24"/>
        </w:rPr>
        <w:t xml:space="preserve"> </w:t>
      </w:r>
      <w:r w:rsidRPr="00845F34">
        <w:rPr>
          <w:rFonts w:ascii="Perpetua" w:hAnsi="Perpetua" w:cs="Perpetua"/>
          <w:color w:val="000000"/>
          <w:sz w:val="24"/>
          <w:szCs w:val="24"/>
        </w:rPr>
        <w:t>creation of factual and interpretive questions, to express personal, social and cultural</w:t>
      </w:r>
      <w:r w:rsidR="00C6446C">
        <w:rPr>
          <w:rFonts w:ascii="Perpetua" w:hAnsi="Perpetua" w:cs="Perpetua"/>
          <w:color w:val="000000"/>
          <w:sz w:val="24"/>
          <w:szCs w:val="24"/>
        </w:rPr>
        <w:t xml:space="preserve"> </w:t>
      </w:r>
      <w:r w:rsidRPr="00845F34">
        <w:rPr>
          <w:rFonts w:ascii="Perpetua" w:hAnsi="Perpetua" w:cs="Perpetua"/>
          <w:color w:val="000000"/>
          <w:sz w:val="24"/>
          <w:szCs w:val="24"/>
        </w:rPr>
        <w:t>connections and insights.</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000000"/>
          <w:sz w:val="24"/>
          <w:szCs w:val="24"/>
        </w:rPr>
        <w:t>b. Identify, analyze, and use elements and techniques of various genres of literature, such as</w:t>
      </w:r>
      <w:r w:rsidR="00C6446C">
        <w:rPr>
          <w:rFonts w:ascii="Perpetua" w:hAnsi="Perpetua" w:cs="Perpetua"/>
          <w:color w:val="000000"/>
          <w:sz w:val="24"/>
          <w:szCs w:val="24"/>
        </w:rPr>
        <w:t xml:space="preserve"> </w:t>
      </w:r>
      <w:r w:rsidRPr="00845F34">
        <w:rPr>
          <w:rFonts w:ascii="Perpetua" w:hAnsi="Perpetua" w:cs="Perpetua"/>
          <w:color w:val="000000"/>
          <w:sz w:val="24"/>
          <w:szCs w:val="24"/>
        </w:rPr>
        <w:t>allegory, stream of consciousness, irony, and ambiguity, to affect meaning.</w:t>
      </w:r>
    </w:p>
    <w:p w:rsidR="00882BE9" w:rsidRPr="00845F34"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000000"/>
          <w:sz w:val="24"/>
          <w:szCs w:val="24"/>
        </w:rPr>
        <w:t>c. Develop innovative perspectives on texts, including historical, cultural</w:t>
      </w:r>
      <w:r w:rsidRPr="00845F34">
        <w:rPr>
          <w:rFonts w:ascii="Perpetua-Bold" w:hAnsi="Perpetua-Bold" w:cs="Perpetua-Bold"/>
          <w:b/>
          <w:bCs/>
          <w:color w:val="000000"/>
          <w:sz w:val="24"/>
          <w:szCs w:val="24"/>
        </w:rPr>
        <w:t xml:space="preserve">, </w:t>
      </w:r>
      <w:r w:rsidRPr="00845F34">
        <w:rPr>
          <w:rFonts w:ascii="Perpetua" w:hAnsi="Perpetua" w:cs="Perpetua"/>
          <w:color w:val="000000"/>
          <w:sz w:val="24"/>
          <w:szCs w:val="24"/>
        </w:rPr>
        <w:t>sociological, and</w:t>
      </w:r>
      <w:r w:rsidR="00C6446C">
        <w:rPr>
          <w:rFonts w:ascii="Perpetua" w:hAnsi="Perpetua" w:cs="Perpetua"/>
          <w:color w:val="000000"/>
          <w:sz w:val="24"/>
          <w:szCs w:val="24"/>
        </w:rPr>
        <w:t xml:space="preserve"> </w:t>
      </w:r>
      <w:r w:rsidRPr="00845F34">
        <w:rPr>
          <w:rFonts w:ascii="Perpetua" w:hAnsi="Perpetua" w:cs="Perpetua"/>
          <w:color w:val="000000"/>
          <w:sz w:val="24"/>
          <w:szCs w:val="24"/>
        </w:rPr>
        <w:t>psychological contexts.</w:t>
      </w:r>
    </w:p>
    <w:p w:rsidR="00882BE9" w:rsidRDefault="00882BE9" w:rsidP="00845F34">
      <w:pPr>
        <w:autoSpaceDE w:val="0"/>
        <w:autoSpaceDN w:val="0"/>
        <w:adjustRightInd w:val="0"/>
        <w:spacing w:after="0" w:line="240" w:lineRule="auto"/>
        <w:rPr>
          <w:rFonts w:ascii="Perpetua" w:hAnsi="Perpetua" w:cs="Perpetua"/>
          <w:color w:val="000000"/>
          <w:sz w:val="24"/>
          <w:szCs w:val="24"/>
        </w:rPr>
      </w:pPr>
      <w:r w:rsidRPr="00845F34">
        <w:rPr>
          <w:rFonts w:ascii="Perpetua" w:hAnsi="Perpetua" w:cs="Perpetua"/>
          <w:color w:val="000000"/>
          <w:sz w:val="24"/>
          <w:szCs w:val="24"/>
        </w:rPr>
        <w:t>d. Create poetry, stories, plays, and other literary forms (e.g. videos, art work).</w:t>
      </w:r>
    </w:p>
    <w:p w:rsidR="00845F34" w:rsidRPr="00845F34" w:rsidRDefault="00845F34" w:rsidP="00845F34">
      <w:pPr>
        <w:autoSpaceDE w:val="0"/>
        <w:autoSpaceDN w:val="0"/>
        <w:adjustRightInd w:val="0"/>
        <w:spacing w:after="0" w:line="240" w:lineRule="auto"/>
        <w:rPr>
          <w:rFonts w:ascii="Helvetica" w:eastAsia="Times New Roman" w:hAnsi="Helvetica" w:cs="Times New Roman"/>
          <w:color w:val="3B3B3A"/>
          <w:sz w:val="24"/>
          <w:szCs w:val="24"/>
        </w:rPr>
      </w:pPr>
    </w:p>
    <w:p w:rsidR="00882BE9" w:rsidRPr="00C6446C" w:rsidRDefault="00882BE9" w:rsidP="00C6446C">
      <w:pPr>
        <w:autoSpaceDE w:val="0"/>
        <w:autoSpaceDN w:val="0"/>
        <w:adjustRightInd w:val="0"/>
        <w:spacing w:after="0" w:line="240" w:lineRule="auto"/>
        <w:rPr>
          <w:rFonts w:ascii="FranklinGothic-Book" w:hAnsi="FranklinGothic-Book" w:cs="FranklinGothic-Book"/>
          <w:color w:val="007AB3"/>
          <w:sz w:val="24"/>
          <w:szCs w:val="24"/>
        </w:rPr>
      </w:pPr>
      <w:r w:rsidRPr="00C6446C">
        <w:rPr>
          <w:rFonts w:ascii="FranklinGothic-Book" w:hAnsi="FranklinGothic-Book" w:cs="FranklinGothic-Book"/>
          <w:color w:val="007AB3"/>
          <w:sz w:val="24"/>
          <w:szCs w:val="24"/>
        </w:rPr>
        <w:t>Page  62</w:t>
      </w:r>
    </w:p>
    <w:p w:rsidR="00882BE9" w:rsidRPr="00845F34" w:rsidRDefault="00882BE9" w:rsidP="00845F34">
      <w:pPr>
        <w:autoSpaceDE w:val="0"/>
        <w:autoSpaceDN w:val="0"/>
        <w:adjustRightInd w:val="0"/>
        <w:spacing w:after="0" w:line="240" w:lineRule="auto"/>
        <w:rPr>
          <w:rFonts w:ascii="Perpetua" w:hAnsi="Perpetua" w:cs="Perpetua"/>
          <w:sz w:val="24"/>
          <w:szCs w:val="24"/>
        </w:rPr>
      </w:pPr>
      <w:r w:rsidRPr="00845F34">
        <w:rPr>
          <w:rFonts w:ascii="Perpetua" w:hAnsi="Perpetua" w:cs="Perpetua"/>
          <w:sz w:val="24"/>
          <w:szCs w:val="24"/>
        </w:rPr>
        <w:t>Engage effectively in a range of collaborative discussions (one-on-one, in groups, and teacher-led) with diverse partners on</w:t>
      </w:r>
      <w:r w:rsidR="00845F34">
        <w:rPr>
          <w:rFonts w:ascii="Perpetua" w:hAnsi="Perpetua" w:cs="Perpetua"/>
          <w:sz w:val="24"/>
          <w:szCs w:val="24"/>
        </w:rPr>
        <w:t xml:space="preserve"> </w:t>
      </w:r>
      <w:r w:rsidRPr="00845F34">
        <w:rPr>
          <w:rFonts w:ascii="Perpetua-Italic" w:hAnsi="Perpetua-Italic" w:cs="Perpetua-Italic"/>
          <w:i/>
          <w:iCs/>
          <w:sz w:val="24"/>
          <w:szCs w:val="24"/>
        </w:rPr>
        <w:t>grade 8 topics</w:t>
      </w:r>
      <w:r w:rsidRPr="00845F34">
        <w:rPr>
          <w:rFonts w:ascii="Perpetua" w:hAnsi="Perpetua" w:cs="Perpetua"/>
          <w:sz w:val="24"/>
          <w:szCs w:val="24"/>
        </w:rPr>
        <w:t xml:space="preserve">, </w:t>
      </w:r>
      <w:r w:rsidRPr="00845F34">
        <w:rPr>
          <w:rFonts w:ascii="Perpetua-Italic" w:hAnsi="Perpetua-Italic" w:cs="Perpetua-Italic"/>
          <w:i/>
          <w:iCs/>
          <w:sz w:val="24"/>
          <w:szCs w:val="24"/>
        </w:rPr>
        <w:t>texts</w:t>
      </w:r>
      <w:r w:rsidRPr="00845F34">
        <w:rPr>
          <w:rFonts w:ascii="Perpetua" w:hAnsi="Perpetua" w:cs="Perpetua"/>
          <w:sz w:val="24"/>
          <w:szCs w:val="24"/>
        </w:rPr>
        <w:t xml:space="preserve">, </w:t>
      </w:r>
      <w:r w:rsidRPr="00845F34">
        <w:rPr>
          <w:rFonts w:ascii="Perpetua-Italic" w:hAnsi="Perpetua-Italic" w:cs="Perpetua-Italic"/>
          <w:i/>
          <w:iCs/>
          <w:sz w:val="24"/>
          <w:szCs w:val="24"/>
        </w:rPr>
        <w:t>and issues</w:t>
      </w:r>
      <w:r w:rsidRPr="00845F34">
        <w:rPr>
          <w:rFonts w:ascii="Perpetua" w:hAnsi="Perpetua" w:cs="Perpetua"/>
          <w:sz w:val="24"/>
          <w:szCs w:val="24"/>
        </w:rPr>
        <w:t>, building on others’ ideas and</w:t>
      </w:r>
      <w:r w:rsidR="00845F34">
        <w:rPr>
          <w:rFonts w:ascii="Perpetua" w:hAnsi="Perpetua" w:cs="Perpetua"/>
          <w:sz w:val="24"/>
          <w:szCs w:val="24"/>
        </w:rPr>
        <w:t xml:space="preserve"> </w:t>
      </w:r>
      <w:r w:rsidRPr="00845F34">
        <w:rPr>
          <w:rFonts w:ascii="Perpetua" w:hAnsi="Perpetua" w:cs="Perpetua"/>
          <w:sz w:val="24"/>
          <w:szCs w:val="24"/>
        </w:rPr>
        <w:t>expressing their own clearly.</w:t>
      </w:r>
    </w:p>
    <w:p w:rsidR="00882BE9" w:rsidRPr="00845F34" w:rsidRDefault="00882BE9" w:rsidP="00845F34">
      <w:pPr>
        <w:autoSpaceDE w:val="0"/>
        <w:autoSpaceDN w:val="0"/>
        <w:adjustRightInd w:val="0"/>
        <w:spacing w:after="0" w:line="240" w:lineRule="auto"/>
        <w:rPr>
          <w:rFonts w:ascii="Perpetua" w:hAnsi="Perpetua" w:cs="Perpetua"/>
          <w:sz w:val="24"/>
          <w:szCs w:val="24"/>
        </w:rPr>
      </w:pPr>
      <w:r w:rsidRPr="00845F34">
        <w:rPr>
          <w:rFonts w:ascii="Perpetua" w:hAnsi="Perpetua" w:cs="Perpetua"/>
          <w:sz w:val="24"/>
          <w:szCs w:val="24"/>
        </w:rPr>
        <w:t>a. Come to discussions prepared, having read or researched</w:t>
      </w:r>
      <w:r w:rsidR="00845F34">
        <w:rPr>
          <w:rFonts w:ascii="Perpetua" w:hAnsi="Perpetua" w:cs="Perpetua"/>
          <w:sz w:val="24"/>
          <w:szCs w:val="24"/>
        </w:rPr>
        <w:t xml:space="preserve"> </w:t>
      </w:r>
      <w:r w:rsidRPr="00845F34">
        <w:rPr>
          <w:rFonts w:ascii="Perpetua" w:hAnsi="Perpetua" w:cs="Perpetua"/>
          <w:sz w:val="24"/>
          <w:szCs w:val="24"/>
        </w:rPr>
        <w:t>material under study; explicitly draw on that preparation</w:t>
      </w:r>
      <w:r w:rsidR="00845F34">
        <w:rPr>
          <w:rFonts w:ascii="Perpetua" w:hAnsi="Perpetua" w:cs="Perpetua"/>
          <w:sz w:val="24"/>
          <w:szCs w:val="24"/>
        </w:rPr>
        <w:t xml:space="preserve"> </w:t>
      </w:r>
      <w:r w:rsidRPr="00845F34">
        <w:rPr>
          <w:rFonts w:ascii="Perpetua" w:hAnsi="Perpetua" w:cs="Perpetua"/>
          <w:sz w:val="24"/>
          <w:szCs w:val="24"/>
        </w:rPr>
        <w:t>by referring to evidence on the topic, text, or issue to</w:t>
      </w:r>
      <w:r w:rsidR="00845F34">
        <w:rPr>
          <w:rFonts w:ascii="Perpetua" w:hAnsi="Perpetua" w:cs="Perpetua"/>
          <w:sz w:val="24"/>
          <w:szCs w:val="24"/>
        </w:rPr>
        <w:t xml:space="preserve"> </w:t>
      </w:r>
      <w:r w:rsidRPr="00845F34">
        <w:rPr>
          <w:rFonts w:ascii="Perpetua" w:hAnsi="Perpetua" w:cs="Perpetua"/>
          <w:sz w:val="24"/>
          <w:szCs w:val="24"/>
        </w:rPr>
        <w:t>probe and reflect on ideas under discussion.</w:t>
      </w:r>
    </w:p>
    <w:p w:rsidR="00882BE9" w:rsidRPr="00845F34" w:rsidRDefault="00882BE9" w:rsidP="00845F34">
      <w:pPr>
        <w:autoSpaceDE w:val="0"/>
        <w:autoSpaceDN w:val="0"/>
        <w:adjustRightInd w:val="0"/>
        <w:spacing w:after="0" w:line="240" w:lineRule="auto"/>
        <w:rPr>
          <w:rFonts w:ascii="Perpetua" w:hAnsi="Perpetua" w:cs="Perpetua"/>
          <w:sz w:val="24"/>
          <w:szCs w:val="24"/>
        </w:rPr>
      </w:pPr>
      <w:r w:rsidRPr="00845F34">
        <w:rPr>
          <w:rFonts w:ascii="Perpetua" w:hAnsi="Perpetua" w:cs="Perpetua"/>
          <w:sz w:val="24"/>
          <w:szCs w:val="24"/>
        </w:rPr>
        <w:t>b. Follow rules for collegial discussions and decision</w:t>
      </w:r>
      <w:r w:rsidR="00845F34">
        <w:rPr>
          <w:rFonts w:ascii="Perpetua" w:hAnsi="Perpetua" w:cs="Perpetua"/>
          <w:sz w:val="24"/>
          <w:szCs w:val="24"/>
        </w:rPr>
        <w:t xml:space="preserve"> </w:t>
      </w:r>
      <w:r w:rsidRPr="00845F34">
        <w:rPr>
          <w:rFonts w:ascii="Perpetua" w:hAnsi="Perpetua" w:cs="Perpetua"/>
          <w:sz w:val="24"/>
          <w:szCs w:val="24"/>
        </w:rPr>
        <w:t>making,</w:t>
      </w:r>
      <w:r w:rsidR="00845F34">
        <w:rPr>
          <w:rFonts w:ascii="Perpetua" w:hAnsi="Perpetua" w:cs="Perpetua"/>
          <w:sz w:val="24"/>
          <w:szCs w:val="24"/>
        </w:rPr>
        <w:t xml:space="preserve"> </w:t>
      </w:r>
      <w:r w:rsidRPr="00845F34">
        <w:rPr>
          <w:rFonts w:ascii="Perpetua" w:hAnsi="Perpetua" w:cs="Perpetua"/>
          <w:sz w:val="24"/>
          <w:szCs w:val="24"/>
        </w:rPr>
        <w:t>track progress toward specific goals and</w:t>
      </w:r>
      <w:r w:rsidR="00845F34">
        <w:rPr>
          <w:rFonts w:ascii="Perpetua" w:hAnsi="Perpetua" w:cs="Perpetua"/>
          <w:sz w:val="24"/>
          <w:szCs w:val="24"/>
        </w:rPr>
        <w:t xml:space="preserve"> </w:t>
      </w:r>
      <w:r w:rsidRPr="00845F34">
        <w:rPr>
          <w:rFonts w:ascii="Perpetua" w:hAnsi="Perpetua" w:cs="Perpetua"/>
          <w:sz w:val="24"/>
          <w:szCs w:val="24"/>
        </w:rPr>
        <w:t>deadlines, and define individual roles as needed.</w:t>
      </w:r>
    </w:p>
    <w:p w:rsidR="00882BE9" w:rsidRPr="00845F34" w:rsidRDefault="00882BE9" w:rsidP="00845F34">
      <w:pPr>
        <w:autoSpaceDE w:val="0"/>
        <w:autoSpaceDN w:val="0"/>
        <w:adjustRightInd w:val="0"/>
        <w:spacing w:after="0" w:line="240" w:lineRule="auto"/>
        <w:rPr>
          <w:rFonts w:ascii="Perpetua" w:hAnsi="Perpetua" w:cs="Perpetua"/>
          <w:sz w:val="24"/>
          <w:szCs w:val="24"/>
        </w:rPr>
      </w:pPr>
      <w:r w:rsidRPr="00845F34">
        <w:rPr>
          <w:rFonts w:ascii="Perpetua" w:hAnsi="Perpetua" w:cs="Perpetua"/>
          <w:sz w:val="24"/>
          <w:szCs w:val="24"/>
        </w:rPr>
        <w:t>c. Pose questions that connect the ideas of several speakers</w:t>
      </w:r>
      <w:r w:rsidR="00845F34">
        <w:rPr>
          <w:rFonts w:ascii="Perpetua" w:hAnsi="Perpetua" w:cs="Perpetua"/>
          <w:sz w:val="24"/>
          <w:szCs w:val="24"/>
        </w:rPr>
        <w:t xml:space="preserve"> </w:t>
      </w:r>
      <w:r w:rsidRPr="00845F34">
        <w:rPr>
          <w:rFonts w:ascii="Perpetua" w:hAnsi="Perpetua" w:cs="Perpetua"/>
          <w:sz w:val="24"/>
          <w:szCs w:val="24"/>
        </w:rPr>
        <w:t>and respond to others’ questions and comments with</w:t>
      </w:r>
      <w:r w:rsidR="00845F34">
        <w:rPr>
          <w:rFonts w:ascii="Perpetua" w:hAnsi="Perpetua" w:cs="Perpetua"/>
          <w:sz w:val="24"/>
          <w:szCs w:val="24"/>
        </w:rPr>
        <w:t xml:space="preserve"> </w:t>
      </w:r>
      <w:r w:rsidRPr="00845F34">
        <w:rPr>
          <w:rFonts w:ascii="Perpetua" w:hAnsi="Perpetua" w:cs="Perpetua"/>
          <w:sz w:val="24"/>
          <w:szCs w:val="24"/>
        </w:rPr>
        <w:t>relevant evidence, observations, and ideas.</w:t>
      </w:r>
      <w:r w:rsidR="00845F34">
        <w:rPr>
          <w:rFonts w:ascii="Perpetua" w:hAnsi="Perpetua" w:cs="Perpetua"/>
          <w:sz w:val="24"/>
          <w:szCs w:val="24"/>
        </w:rPr>
        <w:t xml:space="preserve"> </w:t>
      </w:r>
      <w:r w:rsidRPr="00845F34">
        <w:rPr>
          <w:rFonts w:ascii="Perpetua" w:hAnsi="Perpetua" w:cs="Perpetua"/>
          <w:sz w:val="24"/>
          <w:szCs w:val="24"/>
        </w:rPr>
        <w:t>d. Acknowledge new information expressed by others,</w:t>
      </w:r>
      <w:r w:rsidR="00845F34">
        <w:rPr>
          <w:rFonts w:ascii="Perpetua" w:hAnsi="Perpetua" w:cs="Perpetua"/>
          <w:sz w:val="24"/>
          <w:szCs w:val="24"/>
        </w:rPr>
        <w:t xml:space="preserve"> </w:t>
      </w:r>
      <w:r w:rsidRPr="00845F34">
        <w:rPr>
          <w:rFonts w:ascii="Perpetua" w:hAnsi="Perpetua" w:cs="Perpetua"/>
          <w:sz w:val="24"/>
          <w:szCs w:val="24"/>
        </w:rPr>
        <w:t>and, when warranted, qualify or justify their own views</w:t>
      </w:r>
      <w:r w:rsidR="00845F34">
        <w:rPr>
          <w:rFonts w:ascii="Perpetua" w:hAnsi="Perpetua" w:cs="Perpetua"/>
          <w:sz w:val="24"/>
          <w:szCs w:val="24"/>
        </w:rPr>
        <w:t xml:space="preserve"> </w:t>
      </w:r>
      <w:r w:rsidRPr="00845F34">
        <w:rPr>
          <w:rFonts w:ascii="Perpetua" w:hAnsi="Perpetua" w:cs="Perpetua"/>
          <w:sz w:val="24"/>
          <w:szCs w:val="24"/>
        </w:rPr>
        <w:t>in light of the evidence presented.</w:t>
      </w:r>
    </w:p>
    <w:p w:rsidR="00882BE9" w:rsidRPr="00845F34" w:rsidRDefault="00882BE9" w:rsidP="00845F34">
      <w:pPr>
        <w:autoSpaceDE w:val="0"/>
        <w:autoSpaceDN w:val="0"/>
        <w:adjustRightInd w:val="0"/>
        <w:spacing w:after="0" w:line="240" w:lineRule="auto"/>
        <w:rPr>
          <w:rFonts w:ascii="Perpetua" w:hAnsi="Perpetua" w:cs="Perpetua"/>
          <w:sz w:val="24"/>
          <w:szCs w:val="24"/>
        </w:rPr>
      </w:pPr>
      <w:r w:rsidRPr="00845F34">
        <w:rPr>
          <w:rFonts w:ascii="Perpetua" w:hAnsi="Perpetua" w:cs="Perpetua"/>
          <w:sz w:val="24"/>
          <w:szCs w:val="24"/>
        </w:rPr>
        <w:t>e. Seek to understand other perspectives and cultures and</w:t>
      </w:r>
      <w:r w:rsidR="00845F34">
        <w:rPr>
          <w:rFonts w:ascii="Perpetua" w:hAnsi="Perpetua" w:cs="Perpetua"/>
          <w:sz w:val="24"/>
          <w:szCs w:val="24"/>
        </w:rPr>
        <w:t xml:space="preserve"> </w:t>
      </w:r>
      <w:r w:rsidRPr="00845F34">
        <w:rPr>
          <w:rFonts w:ascii="Perpetua" w:hAnsi="Perpetua" w:cs="Perpetua"/>
          <w:sz w:val="24"/>
          <w:szCs w:val="24"/>
        </w:rPr>
        <w:t>communicate effectively with audiences or individuals</w:t>
      </w:r>
      <w:r w:rsidR="00845F34">
        <w:rPr>
          <w:rFonts w:ascii="Perpetua" w:hAnsi="Perpetua" w:cs="Perpetua"/>
          <w:sz w:val="24"/>
          <w:szCs w:val="24"/>
        </w:rPr>
        <w:t xml:space="preserve"> </w:t>
      </w:r>
      <w:r w:rsidRPr="00845F34">
        <w:rPr>
          <w:rFonts w:ascii="Perpetua" w:hAnsi="Perpetua" w:cs="Perpetua"/>
          <w:sz w:val="24"/>
          <w:szCs w:val="24"/>
        </w:rPr>
        <w:t>from varied backgrounds.</w:t>
      </w:r>
    </w:p>
    <w:p w:rsidR="00882BE9" w:rsidRPr="00845F34" w:rsidRDefault="00882BE9" w:rsidP="00845F34">
      <w:pPr>
        <w:autoSpaceDE w:val="0"/>
        <w:autoSpaceDN w:val="0"/>
        <w:adjustRightInd w:val="0"/>
        <w:spacing w:after="0" w:line="240" w:lineRule="auto"/>
        <w:rPr>
          <w:rFonts w:ascii="Perpetua" w:hAnsi="Perpetua" w:cs="Perpetua"/>
          <w:sz w:val="24"/>
          <w:szCs w:val="24"/>
          <w:highlight w:val="yellow"/>
        </w:rPr>
      </w:pPr>
      <w:r w:rsidRPr="00845F34">
        <w:rPr>
          <w:rFonts w:ascii="Perpetua-Bold" w:hAnsi="Perpetua-Bold" w:cs="Perpetua-Bold"/>
          <w:b/>
          <w:bCs/>
          <w:sz w:val="24"/>
          <w:szCs w:val="24"/>
          <w:highlight w:val="yellow"/>
        </w:rPr>
        <w:t xml:space="preserve">2. </w:t>
      </w:r>
      <w:r w:rsidRPr="00845F34">
        <w:rPr>
          <w:rFonts w:ascii="Perpetua" w:hAnsi="Perpetua" w:cs="Perpetua"/>
          <w:sz w:val="24"/>
          <w:szCs w:val="24"/>
          <w:highlight w:val="yellow"/>
        </w:rPr>
        <w:t>Analyze the purpose of information presented in diverse</w:t>
      </w:r>
      <w:r w:rsidR="00845F34">
        <w:rPr>
          <w:rFonts w:ascii="Perpetua" w:hAnsi="Perpetua" w:cs="Perpetua"/>
          <w:sz w:val="24"/>
          <w:szCs w:val="24"/>
          <w:highlight w:val="yellow"/>
        </w:rPr>
        <w:t xml:space="preserve"> </w:t>
      </w:r>
      <w:r w:rsidRPr="00845F34">
        <w:rPr>
          <w:rFonts w:ascii="Perpetua" w:hAnsi="Perpetua" w:cs="Perpetua"/>
          <w:sz w:val="24"/>
          <w:szCs w:val="24"/>
          <w:highlight w:val="yellow"/>
        </w:rPr>
        <w:t>media and formats (e.g., visually, quantitatively, orally) and</w:t>
      </w:r>
      <w:r w:rsidR="00845F34">
        <w:rPr>
          <w:rFonts w:ascii="Perpetua" w:hAnsi="Perpetua" w:cs="Perpetua"/>
          <w:sz w:val="24"/>
          <w:szCs w:val="24"/>
          <w:highlight w:val="yellow"/>
        </w:rPr>
        <w:t xml:space="preserve"> </w:t>
      </w:r>
      <w:r w:rsidRPr="00845F34">
        <w:rPr>
          <w:rFonts w:ascii="Perpetua" w:hAnsi="Perpetua" w:cs="Perpetua"/>
          <w:sz w:val="24"/>
          <w:szCs w:val="24"/>
          <w:highlight w:val="yellow"/>
        </w:rPr>
        <w:t>evaluate the motives (e.g., social, commercial, political)</w:t>
      </w:r>
      <w:r w:rsidR="00845F34">
        <w:rPr>
          <w:rFonts w:ascii="Perpetua" w:hAnsi="Perpetua" w:cs="Perpetua"/>
          <w:sz w:val="24"/>
          <w:szCs w:val="24"/>
          <w:highlight w:val="yellow"/>
        </w:rPr>
        <w:t xml:space="preserve"> </w:t>
      </w:r>
      <w:r w:rsidRPr="00845F34">
        <w:rPr>
          <w:rFonts w:ascii="Perpetua" w:hAnsi="Perpetua" w:cs="Perpetua"/>
          <w:sz w:val="24"/>
          <w:szCs w:val="24"/>
          <w:highlight w:val="yellow"/>
        </w:rPr>
        <w:t>behind its presentation.</w:t>
      </w:r>
    </w:p>
    <w:p w:rsidR="00882BE9" w:rsidRPr="00845F34" w:rsidRDefault="00882BE9" w:rsidP="00845F34">
      <w:pPr>
        <w:autoSpaceDE w:val="0"/>
        <w:autoSpaceDN w:val="0"/>
        <w:adjustRightInd w:val="0"/>
        <w:spacing w:after="0" w:line="240" w:lineRule="auto"/>
        <w:rPr>
          <w:rFonts w:ascii="Perpetua" w:hAnsi="Perpetua" w:cs="Perpetua"/>
          <w:sz w:val="24"/>
          <w:szCs w:val="24"/>
        </w:rPr>
      </w:pPr>
      <w:r w:rsidRPr="00845F34">
        <w:rPr>
          <w:rFonts w:ascii="Perpetua" w:hAnsi="Perpetua" w:cs="Perpetua"/>
          <w:sz w:val="24"/>
          <w:szCs w:val="24"/>
          <w:highlight w:val="yellow"/>
        </w:rPr>
        <w:t>a. Use their experience and their knowledge of language and</w:t>
      </w:r>
      <w:r w:rsidR="00845F34">
        <w:rPr>
          <w:rFonts w:ascii="Perpetua" w:hAnsi="Perpetua" w:cs="Perpetua"/>
          <w:sz w:val="24"/>
          <w:szCs w:val="24"/>
          <w:highlight w:val="yellow"/>
        </w:rPr>
        <w:t xml:space="preserve"> </w:t>
      </w:r>
      <w:r w:rsidRPr="00845F34">
        <w:rPr>
          <w:rFonts w:ascii="Perpetua" w:hAnsi="Perpetua" w:cs="Perpetua"/>
          <w:sz w:val="24"/>
          <w:szCs w:val="24"/>
          <w:highlight w:val="yellow"/>
        </w:rPr>
        <w:t>logic, as well as culture, to think analytically, address</w:t>
      </w:r>
      <w:r w:rsidR="00845F34">
        <w:rPr>
          <w:rFonts w:ascii="Perpetua" w:hAnsi="Perpetua" w:cs="Perpetua"/>
          <w:sz w:val="24"/>
          <w:szCs w:val="24"/>
          <w:highlight w:val="yellow"/>
        </w:rPr>
        <w:t xml:space="preserve"> </w:t>
      </w:r>
      <w:r w:rsidRPr="00845F34">
        <w:rPr>
          <w:rFonts w:ascii="Perpetua" w:hAnsi="Perpetua" w:cs="Perpetua"/>
          <w:sz w:val="24"/>
          <w:szCs w:val="24"/>
          <w:highlight w:val="yellow"/>
        </w:rPr>
        <w:t>problems creatively, and advocate persuasively.</w:t>
      </w:r>
    </w:p>
    <w:p w:rsidR="00882BE9" w:rsidRPr="00845F34" w:rsidRDefault="00882BE9" w:rsidP="00845F34">
      <w:pPr>
        <w:autoSpaceDE w:val="0"/>
        <w:autoSpaceDN w:val="0"/>
        <w:adjustRightInd w:val="0"/>
        <w:spacing w:after="0" w:line="240" w:lineRule="auto"/>
        <w:rPr>
          <w:rFonts w:ascii="Perpetua" w:hAnsi="Perpetua" w:cs="Perpetua"/>
          <w:sz w:val="24"/>
          <w:szCs w:val="24"/>
        </w:rPr>
      </w:pPr>
      <w:r w:rsidRPr="00845F34">
        <w:rPr>
          <w:rFonts w:ascii="Perpetua-Bold" w:hAnsi="Perpetua-Bold" w:cs="Perpetua-Bold"/>
          <w:b/>
          <w:bCs/>
          <w:sz w:val="24"/>
          <w:szCs w:val="24"/>
        </w:rPr>
        <w:t xml:space="preserve">3. </w:t>
      </w:r>
      <w:r w:rsidRPr="00845F34">
        <w:rPr>
          <w:rFonts w:ascii="Perpetua" w:hAnsi="Perpetua" w:cs="Perpetua"/>
          <w:sz w:val="24"/>
          <w:szCs w:val="24"/>
        </w:rPr>
        <w:t xml:space="preserve">Delineate a speaker’s argument and specific </w:t>
      </w:r>
      <w:r w:rsidR="00845F34" w:rsidRPr="00845F34">
        <w:rPr>
          <w:rFonts w:ascii="Perpetua" w:hAnsi="Perpetua" w:cs="Perpetua"/>
          <w:sz w:val="24"/>
          <w:szCs w:val="24"/>
        </w:rPr>
        <w:t>claims, evaluating</w:t>
      </w:r>
      <w:r w:rsidRPr="00845F34">
        <w:rPr>
          <w:rFonts w:ascii="Perpetua" w:hAnsi="Perpetua" w:cs="Perpetua"/>
          <w:sz w:val="24"/>
          <w:szCs w:val="24"/>
        </w:rPr>
        <w:t xml:space="preserve"> the soundness of the reasoning and relevance and</w:t>
      </w:r>
      <w:r w:rsidR="00845F34">
        <w:rPr>
          <w:rFonts w:ascii="Perpetua" w:hAnsi="Perpetua" w:cs="Perpetua"/>
          <w:sz w:val="24"/>
          <w:szCs w:val="24"/>
        </w:rPr>
        <w:t xml:space="preserve"> </w:t>
      </w:r>
      <w:r w:rsidRPr="00845F34">
        <w:rPr>
          <w:rFonts w:ascii="Perpetua" w:hAnsi="Perpetua" w:cs="Perpetua"/>
          <w:sz w:val="24"/>
          <w:szCs w:val="24"/>
        </w:rPr>
        <w:t>sufficiency of the evidence and identifying when irrelevant</w:t>
      </w:r>
      <w:r w:rsidR="00845F34">
        <w:rPr>
          <w:rFonts w:ascii="Perpetua" w:hAnsi="Perpetua" w:cs="Perpetua"/>
          <w:sz w:val="24"/>
          <w:szCs w:val="24"/>
        </w:rPr>
        <w:t xml:space="preserve"> </w:t>
      </w:r>
      <w:r w:rsidRPr="00845F34">
        <w:rPr>
          <w:rFonts w:ascii="Perpetua" w:hAnsi="Perpetua" w:cs="Perpetua"/>
          <w:sz w:val="24"/>
          <w:szCs w:val="24"/>
        </w:rPr>
        <w:t>evidence is introduced.</w:t>
      </w:r>
    </w:p>
    <w:p w:rsidR="00882BE9" w:rsidRPr="00845F34" w:rsidRDefault="00882BE9" w:rsidP="00845F34">
      <w:pPr>
        <w:autoSpaceDE w:val="0"/>
        <w:autoSpaceDN w:val="0"/>
        <w:adjustRightInd w:val="0"/>
        <w:spacing w:after="0" w:line="240" w:lineRule="auto"/>
        <w:rPr>
          <w:rFonts w:ascii="FranklinGothic-BookItalic" w:hAnsi="FranklinGothic-BookItalic" w:cs="FranklinGothic-BookItalic"/>
          <w:i/>
          <w:iCs/>
          <w:sz w:val="24"/>
          <w:szCs w:val="24"/>
        </w:rPr>
      </w:pPr>
      <w:r w:rsidRPr="00845F34">
        <w:rPr>
          <w:rFonts w:ascii="FranklinGothic-BookItalic" w:hAnsi="FranklinGothic-BookItalic" w:cs="FranklinGothic-BookItalic"/>
          <w:i/>
          <w:iCs/>
          <w:sz w:val="24"/>
          <w:szCs w:val="24"/>
        </w:rPr>
        <w:t>Presentation of Knowledge and Ideas</w:t>
      </w:r>
    </w:p>
    <w:p w:rsidR="00C6446C" w:rsidRPr="00845F34" w:rsidRDefault="00882BE9" w:rsidP="00C6446C">
      <w:pPr>
        <w:autoSpaceDE w:val="0"/>
        <w:autoSpaceDN w:val="0"/>
        <w:adjustRightInd w:val="0"/>
        <w:spacing w:after="0" w:line="240" w:lineRule="auto"/>
        <w:rPr>
          <w:rFonts w:ascii="Perpetua" w:hAnsi="Perpetua" w:cs="Perpetua"/>
          <w:sz w:val="24"/>
          <w:szCs w:val="24"/>
        </w:rPr>
      </w:pPr>
      <w:r w:rsidRPr="00845F34">
        <w:rPr>
          <w:rFonts w:ascii="Perpetua-Bold" w:hAnsi="Perpetua-Bold" w:cs="Perpetua-Bold"/>
          <w:b/>
          <w:bCs/>
          <w:sz w:val="24"/>
          <w:szCs w:val="24"/>
        </w:rPr>
        <w:t xml:space="preserve">4. </w:t>
      </w:r>
      <w:r w:rsidRPr="00845F34">
        <w:rPr>
          <w:rFonts w:ascii="Perpetua" w:hAnsi="Perpetua" w:cs="Perpetua"/>
          <w:sz w:val="24"/>
          <w:szCs w:val="24"/>
        </w:rPr>
        <w:t>Present claims and findings, emphasizing salient points in a</w:t>
      </w:r>
      <w:r w:rsidR="00845F34">
        <w:rPr>
          <w:rFonts w:ascii="Perpetua" w:hAnsi="Perpetua" w:cs="Perpetua"/>
          <w:sz w:val="24"/>
          <w:szCs w:val="24"/>
        </w:rPr>
        <w:t xml:space="preserve"> </w:t>
      </w:r>
      <w:r w:rsidRPr="00845F34">
        <w:rPr>
          <w:rFonts w:ascii="Perpetua" w:hAnsi="Perpetua" w:cs="Perpetua"/>
          <w:sz w:val="24"/>
          <w:szCs w:val="24"/>
        </w:rPr>
        <w:t>focused, coherent manner with relevant evidence, sound</w:t>
      </w:r>
      <w:r w:rsidR="00845F34">
        <w:rPr>
          <w:rFonts w:ascii="Perpetua" w:hAnsi="Perpetua" w:cs="Perpetua"/>
          <w:sz w:val="24"/>
          <w:szCs w:val="24"/>
        </w:rPr>
        <w:t xml:space="preserve"> </w:t>
      </w:r>
      <w:r w:rsidRPr="00845F34">
        <w:rPr>
          <w:rFonts w:ascii="Perpetua" w:hAnsi="Perpetua" w:cs="Perpetua"/>
          <w:sz w:val="24"/>
          <w:szCs w:val="24"/>
        </w:rPr>
        <w:t>valid reasoning, and well-chosen details; use appropriate</w:t>
      </w:r>
      <w:r w:rsidR="00C6446C" w:rsidRPr="00C6446C">
        <w:rPr>
          <w:rFonts w:ascii="Perpetua" w:hAnsi="Perpetua" w:cs="Perpetua"/>
          <w:sz w:val="24"/>
          <w:szCs w:val="24"/>
        </w:rPr>
        <w:t xml:space="preserve"> eye</w:t>
      </w:r>
      <w:r w:rsidR="00C6446C">
        <w:rPr>
          <w:rFonts w:ascii="Perpetua" w:hAnsi="Perpetua" w:cs="Perpetua"/>
          <w:sz w:val="24"/>
          <w:szCs w:val="24"/>
        </w:rPr>
        <w:t xml:space="preserve"> </w:t>
      </w:r>
      <w:r w:rsidR="00C6446C" w:rsidRPr="00C6446C">
        <w:rPr>
          <w:rFonts w:ascii="Perpetua" w:hAnsi="Perpetua" w:cs="Perpetua"/>
          <w:sz w:val="24"/>
          <w:szCs w:val="24"/>
        </w:rPr>
        <w:t>contact, adequate volume, and clear pronunciation.</w:t>
      </w:r>
    </w:p>
    <w:p w:rsidR="00845F34" w:rsidRPr="00845F34" w:rsidRDefault="00845F34" w:rsidP="00845F34">
      <w:pPr>
        <w:shd w:val="clear" w:color="auto" w:fill="FFFFFF"/>
        <w:spacing w:before="100" w:beforeAutospacing="1" w:after="0" w:line="240" w:lineRule="auto"/>
        <w:rPr>
          <w:rFonts w:ascii="Helvetica" w:eastAsia="Times New Roman" w:hAnsi="Helvetica" w:cs="Times New Roman"/>
          <w:color w:val="3B3B3A"/>
          <w:sz w:val="24"/>
          <w:szCs w:val="24"/>
        </w:rPr>
      </w:pPr>
      <w:r w:rsidRPr="00845F34">
        <w:rPr>
          <w:rFonts w:ascii="Perpetua" w:hAnsi="Perpetua" w:cs="Perpetua"/>
          <w:sz w:val="24"/>
          <w:szCs w:val="24"/>
        </w:rPr>
        <w:t xml:space="preserve">Source: </w:t>
      </w:r>
      <w:hyperlink r:id="rId5" w:history="1">
        <w:r w:rsidRPr="00845F34">
          <w:rPr>
            <w:rStyle w:val="Hyperlink"/>
            <w:sz w:val="24"/>
            <w:szCs w:val="24"/>
          </w:rPr>
          <w:t>http://www.p12.nysed.gov/ciai/common_core_standards/pdfdocs/nysp12cclsela.pdf</w:t>
        </w:r>
      </w:hyperlink>
    </w:p>
    <w:p w:rsidR="00845F34" w:rsidRPr="00845F34" w:rsidRDefault="00845F34" w:rsidP="000C047B">
      <w:pPr>
        <w:rPr>
          <w:sz w:val="24"/>
          <w:szCs w:val="24"/>
        </w:rPr>
      </w:pPr>
    </w:p>
    <w:sectPr w:rsidR="00845F34" w:rsidRPr="00845F34" w:rsidSect="00845F3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Perpetua-Bold">
    <w:panose1 w:val="00000000000000000000"/>
    <w:charset w:val="00"/>
    <w:family w:val="roman"/>
    <w:notTrueType/>
    <w:pitch w:val="default"/>
    <w:sig w:usb0="00000003" w:usb1="00000000" w:usb2="00000000" w:usb3="00000000" w:csb0="00000001" w:csb1="00000000"/>
  </w:font>
  <w:font w:name="Perpetu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D1514"/>
    <w:rsid w:val="000C047B"/>
    <w:rsid w:val="00261C81"/>
    <w:rsid w:val="004B450F"/>
    <w:rsid w:val="005622FC"/>
    <w:rsid w:val="005D1514"/>
    <w:rsid w:val="007650C4"/>
    <w:rsid w:val="007F3372"/>
    <w:rsid w:val="00845F34"/>
    <w:rsid w:val="00882BE9"/>
    <w:rsid w:val="009B6E31"/>
    <w:rsid w:val="00C6446C"/>
    <w:rsid w:val="00FC4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72"/>
  </w:style>
  <w:style w:type="paragraph" w:styleId="Heading2">
    <w:name w:val="heading 2"/>
    <w:basedOn w:val="Normal"/>
    <w:link w:val="Heading2Char"/>
    <w:uiPriority w:val="9"/>
    <w:qFormat/>
    <w:rsid w:val="00261C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514"/>
    <w:rPr>
      <w:color w:val="0000FF"/>
      <w:u w:val="single"/>
    </w:rPr>
  </w:style>
  <w:style w:type="character" w:customStyle="1" w:styleId="Heading2Char">
    <w:name w:val="Heading 2 Char"/>
    <w:basedOn w:val="DefaultParagraphFont"/>
    <w:link w:val="Heading2"/>
    <w:uiPriority w:val="9"/>
    <w:rsid w:val="00261C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1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1C81"/>
  </w:style>
  <w:style w:type="character" w:styleId="FollowedHyperlink">
    <w:name w:val="FollowedHyperlink"/>
    <w:basedOn w:val="DefaultParagraphFont"/>
    <w:uiPriority w:val="99"/>
    <w:semiHidden/>
    <w:unhideWhenUsed/>
    <w:rsid w:val="009B6E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14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12.nysed.gov/ciai/common_core_standards/pdfdocs/nysp12cclsela.pdf" TargetMode="External"/><Relationship Id="rId4" Type="http://schemas.openxmlformats.org/officeDocument/2006/relationships/hyperlink" Target="http://www.corestandards.org/the-standards/mathematics/introduction/standards-for-mathematic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5</cp:revision>
  <dcterms:created xsi:type="dcterms:W3CDTF">2012-07-14T18:14:00Z</dcterms:created>
  <dcterms:modified xsi:type="dcterms:W3CDTF">2012-07-20T15:29:00Z</dcterms:modified>
</cp:coreProperties>
</file>